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object w:dxaOrig="1252" w:dyaOrig="1224">
          <v:rect xmlns:o="urn:schemas-microsoft-com:office:office" xmlns:v="urn:schemas-microsoft-com:vml" id="rectole0000000000" style="width:62.600000pt;height:61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Kingston Environment Forum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AGENDA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Date &amp; time: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Venue: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 Welcome and apologies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2. Review of previous meeting minutes</w:t>
        <w:tab/>
        <w:tab/>
        <w:tab/>
        <w:tab/>
        <w:tab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2.  Updates and actions on KEF/Council issues: 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Energy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Biodiversity, green spaces, trees etc.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Active travel and transport incl. cycling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Developments in RBK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Waste and recycling</w:t>
        <w:tab/>
        <w:tab/>
        <w:tab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3.  </w:t>
      </w: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Future planning, priorities etc...</w:t>
        <w:tab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4. Upcoming meet</w:t>
      </w: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ings: KSP, Place and Communities, VCS...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5.  AOB</w:t>
        <w:tab/>
        <w:tab/>
        <w:tab/>
        <w:tab/>
        <w:tab/>
        <w:tab/>
        <w:tab/>
        <w:tab/>
        <w:tab/>
        <w:tab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222222"/>
          <w:spacing w:val="0"/>
          <w:position w:val="0"/>
          <w:sz w:val="22"/>
          <w:shd w:fill="auto" w:val="clear"/>
        </w:rPr>
        <w:t xml:space="preserve">6. Date(s) and topics for next meeting(s)</w:t>
        <w:tab/>
        <w:tab/>
        <w:tab/>
        <w:tab/>
        <w:tab/>
        <w:tab/>
        <w:tab/>
        <w:tab/>
        <w:tab/>
        <w:tab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