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10E09" w14:textId="77E7ECA0" w:rsidR="00D93DFD" w:rsidRDefault="00D93DFD">
      <w:pPr>
        <w:rPr>
          <w:b/>
        </w:rPr>
      </w:pPr>
      <w:r w:rsidRPr="007B37F9">
        <w:rPr>
          <w:b/>
        </w:rPr>
        <w:t xml:space="preserve">Development in Kingston – </w:t>
      </w:r>
      <w:r w:rsidR="008E0C26">
        <w:rPr>
          <w:b/>
        </w:rPr>
        <w:t xml:space="preserve">a </w:t>
      </w:r>
      <w:r w:rsidRPr="007B37F9">
        <w:rPr>
          <w:b/>
        </w:rPr>
        <w:t>K</w:t>
      </w:r>
      <w:r w:rsidR="008E0C26">
        <w:rPr>
          <w:b/>
        </w:rPr>
        <w:t xml:space="preserve">ingston Environment Forum (KEF) perspective </w:t>
      </w:r>
    </w:p>
    <w:p w14:paraId="6FBE11CE" w14:textId="77777777" w:rsidR="00BE5DB6" w:rsidRDefault="00BE5DB6">
      <w:pPr>
        <w:rPr>
          <w:b/>
        </w:rPr>
      </w:pPr>
    </w:p>
    <w:p w14:paraId="6AF465E1" w14:textId="6A3C5429" w:rsidR="00D93DFD" w:rsidRPr="007B37F9" w:rsidRDefault="004B6BB6">
      <w:r>
        <w:rPr>
          <w:b/>
        </w:rPr>
        <w:t>Can</w:t>
      </w:r>
      <w:r w:rsidR="00BE5DB6">
        <w:rPr>
          <w:b/>
        </w:rPr>
        <w:t xml:space="preserve"> development</w:t>
      </w:r>
      <w:r>
        <w:rPr>
          <w:b/>
        </w:rPr>
        <w:t xml:space="preserve"> be environmentally sustainable</w:t>
      </w:r>
      <w:r w:rsidR="00BE5DB6">
        <w:rPr>
          <w:b/>
        </w:rPr>
        <w:t>?</w:t>
      </w:r>
      <w:r>
        <w:rPr>
          <w:b/>
        </w:rPr>
        <w:t xml:space="preserve"> </w:t>
      </w:r>
      <w:r w:rsidR="00D93DFD" w:rsidRPr="007B37F9">
        <w:rPr>
          <w:b/>
        </w:rPr>
        <w:t>Development issues for KEF</w:t>
      </w:r>
      <w:r w:rsidR="00D93DFD" w:rsidRPr="007B37F9">
        <w:t xml:space="preserve"> include</w:t>
      </w:r>
      <w:r w:rsidR="0051589B" w:rsidRPr="007B37F9">
        <w:t>:</w:t>
      </w:r>
      <w:r w:rsidR="00D93DFD" w:rsidRPr="007B37F9">
        <w:t xml:space="preserve"> energy</w:t>
      </w:r>
      <w:r w:rsidR="00D22B31">
        <w:t xml:space="preserve"> </w:t>
      </w:r>
      <w:r w:rsidR="00D93DFD" w:rsidRPr="007B37F9">
        <w:t>efficiency</w:t>
      </w:r>
      <w:r w:rsidR="00D22B31">
        <w:t>, renewability and carbon emissions</w:t>
      </w:r>
      <w:r w:rsidR="0051589B" w:rsidRPr="007B37F9">
        <w:t xml:space="preserve">; </w:t>
      </w:r>
      <w:r w:rsidR="00D93DFD" w:rsidRPr="007B37F9">
        <w:t>flood prevention</w:t>
      </w:r>
      <w:r w:rsidR="0051589B" w:rsidRPr="007B37F9">
        <w:t xml:space="preserve">; green spaces, </w:t>
      </w:r>
      <w:r w:rsidR="00D93DFD" w:rsidRPr="007B37F9">
        <w:t>biodiversity and wildlife habitats; air</w:t>
      </w:r>
      <w:r w:rsidR="005535D7" w:rsidRPr="007B37F9">
        <w:t xml:space="preserve"> quality</w:t>
      </w:r>
      <w:r w:rsidR="00D73A26" w:rsidRPr="007B37F9">
        <w:t>; sustainable transport</w:t>
      </w:r>
      <w:r w:rsidR="0051589B" w:rsidRPr="007B37F9">
        <w:t>…</w:t>
      </w:r>
      <w:r w:rsidR="00D85757">
        <w:t xml:space="preserve"> </w:t>
      </w:r>
    </w:p>
    <w:p w14:paraId="3CF55742" w14:textId="77777777" w:rsidR="005535D7" w:rsidRPr="007B37F9" w:rsidRDefault="005535D7" w:rsidP="005535D7"/>
    <w:p w14:paraId="2B2155D2" w14:textId="77777777" w:rsidR="00D73A26" w:rsidRPr="007B37F9" w:rsidRDefault="00D73A26"/>
    <w:p w14:paraId="38E620C5" w14:textId="77777777" w:rsidR="00D73A26" w:rsidRPr="007B37F9" w:rsidRDefault="0051589B" w:rsidP="0051589B">
      <w:pPr>
        <w:pStyle w:val="ListParagraph"/>
        <w:numPr>
          <w:ilvl w:val="0"/>
          <w:numId w:val="2"/>
        </w:numPr>
        <w:rPr>
          <w:b/>
        </w:rPr>
      </w:pPr>
      <w:r w:rsidRPr="007B37F9">
        <w:rPr>
          <w:b/>
        </w:rPr>
        <w:t xml:space="preserve">The context: </w:t>
      </w:r>
      <w:r w:rsidR="00D73A26" w:rsidRPr="007B37F9">
        <w:rPr>
          <w:b/>
        </w:rPr>
        <w:t>Kingston growth, urban density and high rise</w:t>
      </w:r>
    </w:p>
    <w:p w14:paraId="02990439" w14:textId="157C35F2" w:rsidR="008E0C26" w:rsidRDefault="00A041F6" w:rsidP="00E86D8B">
      <w:pPr>
        <w:pStyle w:val="ListParagraph"/>
        <w:numPr>
          <w:ilvl w:val="1"/>
          <w:numId w:val="2"/>
        </w:numPr>
        <w:ind w:left="720"/>
      </w:pPr>
      <w:r w:rsidRPr="007B37F9">
        <w:t xml:space="preserve">The </w:t>
      </w:r>
      <w:r w:rsidRPr="008E0C26">
        <w:rPr>
          <w:b/>
        </w:rPr>
        <w:t>Kingston Plan</w:t>
      </w:r>
      <w:r w:rsidR="00020138" w:rsidRPr="007B37F9">
        <w:t xml:space="preserve"> is</w:t>
      </w:r>
      <w:r w:rsidRPr="007B37F9">
        <w:t xml:space="preserve"> based on the </w:t>
      </w:r>
      <w:r w:rsidRPr="00E86D8B">
        <w:rPr>
          <w:b/>
        </w:rPr>
        <w:t>London Plan</w:t>
      </w:r>
      <w:r w:rsidR="00CC2C01" w:rsidRPr="00E86D8B">
        <w:rPr>
          <w:b/>
        </w:rPr>
        <w:t xml:space="preserve"> </w:t>
      </w:r>
      <w:r w:rsidR="008E0C26">
        <w:rPr>
          <w:rStyle w:val="FootnoteReference"/>
          <w:b/>
        </w:rPr>
        <w:footnoteReference w:id="1"/>
      </w:r>
      <w:r w:rsidR="008E0C26" w:rsidRPr="007B37F9">
        <w:t xml:space="preserve"> which foresees rises in the Greater London population from 3.28 million households in 2011 to </w:t>
      </w:r>
      <w:r w:rsidR="008E0C26">
        <w:t>3.</w:t>
      </w:r>
      <w:r w:rsidR="008E0C26" w:rsidRPr="007B37F9">
        <w:t>74 million households by 2021, 3.93 million by 2026, 4.10 million by 2031; and 4.26 million by 2036.</w:t>
      </w:r>
      <w:r w:rsidR="008E0C26">
        <w:t xml:space="preserve"> </w:t>
      </w:r>
    </w:p>
    <w:p w14:paraId="52C84191" w14:textId="02B9361D" w:rsidR="008E0C26" w:rsidRPr="007B37F9" w:rsidRDefault="008E0C26" w:rsidP="00E86D8B">
      <w:pPr>
        <w:pStyle w:val="ListParagraph"/>
        <w:numPr>
          <w:ilvl w:val="1"/>
          <w:numId w:val="2"/>
        </w:numPr>
        <w:ind w:left="720"/>
      </w:pPr>
      <w:r w:rsidRPr="007B37F9">
        <w:t xml:space="preserve">Since 2001, </w:t>
      </w:r>
      <w:r w:rsidRPr="00E86D8B">
        <w:rPr>
          <w:b/>
        </w:rPr>
        <w:t>Kingston’s population</w:t>
      </w:r>
      <w:r w:rsidRPr="007B37F9">
        <w:t xml:space="preserve"> has grown by over 11% from 149,000 to 166,000, and is</w:t>
      </w:r>
      <w:r>
        <w:t xml:space="preserve"> </w:t>
      </w:r>
      <w:r w:rsidRPr="007B37F9">
        <w:t>predicted to grow by a further 8% to 179,000 by 2025, and by a further 3% to</w:t>
      </w:r>
    </w:p>
    <w:p w14:paraId="4903954F" w14:textId="77777777" w:rsidR="0073414E" w:rsidRDefault="008E0C26" w:rsidP="00E86D8B">
      <w:pPr>
        <w:ind w:left="720"/>
      </w:pPr>
      <w:r w:rsidRPr="007B37F9">
        <w:t>184,000 by 2035. The number of households in Kingston is predicted to rise 15% from 65,500 to 75,300 by 2035</w:t>
      </w:r>
      <w:r>
        <w:t xml:space="preserve"> (a</w:t>
      </w:r>
      <w:r w:rsidRPr="007B37F9">
        <w:t>ccording to RBK’s “Destination Kingston”</w:t>
      </w:r>
      <w:r>
        <w:rPr>
          <w:rStyle w:val="FootnoteReference"/>
        </w:rPr>
        <w:footnoteReference w:id="2"/>
      </w:r>
      <w:r w:rsidRPr="007B37F9">
        <w:t>)</w:t>
      </w:r>
      <w:r>
        <w:t xml:space="preserve">.  </w:t>
      </w:r>
    </w:p>
    <w:p w14:paraId="40B9F06D" w14:textId="79919300" w:rsidR="0073414E" w:rsidRDefault="00BE5DB6" w:rsidP="00BE5DB6">
      <w:pPr>
        <w:ind w:left="720"/>
      </w:pPr>
      <w:r>
        <w:t xml:space="preserve">    </w:t>
      </w:r>
      <w:r w:rsidR="008E0C26" w:rsidRPr="007B37F9">
        <w:t xml:space="preserve">As environmentalists/residents we don’t </w:t>
      </w:r>
      <w:r w:rsidR="008E0C26">
        <w:t>necessarily accept</w:t>
      </w:r>
      <w:r w:rsidR="008E0C26" w:rsidRPr="007B37F9">
        <w:t xml:space="preserve"> the basic premise of inevitable </w:t>
      </w:r>
      <w:r w:rsidR="008E0C26">
        <w:t xml:space="preserve">population and </w:t>
      </w:r>
      <w:r w:rsidR="008E0C26" w:rsidRPr="007B37F9">
        <w:t xml:space="preserve">economic growth, or that it has to happen in Greater London (to the possible detriment of and lack of investment in other regions in the UK). </w:t>
      </w:r>
      <w:r w:rsidR="008E0C26">
        <w:t xml:space="preserve"> </w:t>
      </w:r>
    </w:p>
    <w:p w14:paraId="5277DCFB" w14:textId="5820B376" w:rsidR="008E0C26" w:rsidRDefault="00BE5DB6" w:rsidP="00BE5DB6">
      <w:pPr>
        <w:ind w:left="720" w:firstLine="65"/>
      </w:pPr>
      <w:r>
        <w:t xml:space="preserve">   </w:t>
      </w:r>
      <w:r w:rsidR="008E0C26" w:rsidRPr="007B37F9">
        <w:t xml:space="preserve">On the other hand, if population growth is indeed inevitable, the Council does seem to have a point in that it is better to have a development strategy than to let developers build whatever and wherever they like </w:t>
      </w:r>
      <w:r w:rsidR="008E0C26">
        <w:t>–</w:t>
      </w:r>
      <w:r w:rsidR="008E0C26" w:rsidRPr="007B37F9">
        <w:t xml:space="preserve"> </w:t>
      </w:r>
      <w:r w:rsidR="008E0C26">
        <w:t>with</w:t>
      </w:r>
      <w:r w:rsidR="008E0C26" w:rsidRPr="007B37F9">
        <w:t xml:space="preserve"> a well worked out development plan mak</w:t>
      </w:r>
      <w:r w:rsidR="008E0C26">
        <w:t xml:space="preserve">ing </w:t>
      </w:r>
      <w:r w:rsidR="008E0C26" w:rsidRPr="007B37F9">
        <w:t>planning appeals</w:t>
      </w:r>
      <w:r w:rsidR="008E0C26">
        <w:t xml:space="preserve"> against Council decisions</w:t>
      </w:r>
      <w:r w:rsidR="008E0C26" w:rsidRPr="007B37F9">
        <w:t xml:space="preserve"> less likely to succeed. Kingston will need a new borough </w:t>
      </w:r>
      <w:r w:rsidR="008E0C26">
        <w:t>P</w:t>
      </w:r>
      <w:r w:rsidR="008E0C26" w:rsidRPr="007B37F9">
        <w:t xml:space="preserve">lan in response to the London </w:t>
      </w:r>
      <w:r w:rsidR="008E0C26">
        <w:t>P</w:t>
      </w:r>
      <w:r w:rsidR="008E0C26" w:rsidRPr="007B37F9">
        <w:t xml:space="preserve">lan which is the main driver of growth. The choice may be between building "up or out". </w:t>
      </w:r>
    </w:p>
    <w:p w14:paraId="6685D7B5" w14:textId="02171AFC" w:rsidR="008E0C26" w:rsidRDefault="008E0C26" w:rsidP="00E86D8B">
      <w:pPr>
        <w:pStyle w:val="ListParagraph"/>
        <w:numPr>
          <w:ilvl w:val="1"/>
          <w:numId w:val="2"/>
        </w:numPr>
      </w:pPr>
      <w:r w:rsidRPr="007B37F9">
        <w:t xml:space="preserve">There are </w:t>
      </w:r>
      <w:r w:rsidRPr="00E86D8B">
        <w:rPr>
          <w:b/>
        </w:rPr>
        <w:t>differing views within KEF</w:t>
      </w:r>
      <w:r w:rsidRPr="007B37F9">
        <w:t xml:space="preserve"> on </w:t>
      </w:r>
      <w:r>
        <w:t>development</w:t>
      </w:r>
      <w:r w:rsidR="00BE5DB6">
        <w:t>,</w:t>
      </w:r>
      <w:r w:rsidRPr="007B37F9">
        <w:t xml:space="preserve"> and it is </w:t>
      </w:r>
      <w:r>
        <w:t xml:space="preserve">also </w:t>
      </w:r>
      <w:r w:rsidR="00BE5DB6">
        <w:t>clear</w:t>
      </w:r>
      <w:r w:rsidRPr="007B37F9">
        <w:t xml:space="preserve"> that </w:t>
      </w:r>
      <w:r>
        <w:t xml:space="preserve">these are mirrored in the population as a whole; e.g. many </w:t>
      </w:r>
      <w:r w:rsidRPr="007B37F9">
        <w:t>Kingston residents dislike tall buildings which intrude upon their views and could put pressure on local services. Neither</w:t>
      </w:r>
      <w:r>
        <w:t>,</w:t>
      </w:r>
      <w:r w:rsidRPr="007B37F9">
        <w:t xml:space="preserve"> of course, do </w:t>
      </w:r>
      <w:r>
        <w:t>residents</w:t>
      </w:r>
      <w:r w:rsidRPr="007B37F9">
        <w:t xml:space="preserve"> like “garden grabbing”, i</w:t>
      </w:r>
      <w:r>
        <w:t>.</w:t>
      </w:r>
      <w:r w:rsidRPr="007B37F9">
        <w:t>e</w:t>
      </w:r>
      <w:r>
        <w:t>.</w:t>
      </w:r>
      <w:r w:rsidRPr="007B37F9">
        <w:t xml:space="preserve">, building another house in a back garden or building several dwellings where one used to be; and neither do they want building on green spaces or the Green Belt on the southern edge of Kingston. </w:t>
      </w:r>
      <w:r w:rsidR="00624464">
        <w:t>Like most residents, we would prefer development on brown-field sites.</w:t>
      </w:r>
    </w:p>
    <w:p w14:paraId="00582A47" w14:textId="4D341284" w:rsidR="008E0C26" w:rsidRDefault="008E0C26" w:rsidP="00E86D8B">
      <w:pPr>
        <w:pStyle w:val="ListParagraph"/>
        <w:numPr>
          <w:ilvl w:val="1"/>
          <w:numId w:val="2"/>
        </w:numPr>
        <w:ind w:left="720"/>
      </w:pPr>
      <w:r w:rsidRPr="008E0C26">
        <w:rPr>
          <w:b/>
        </w:rPr>
        <w:t>From an environmentalist’s perspective,</w:t>
      </w:r>
      <w:r w:rsidRPr="00E86D8B">
        <w:t xml:space="preserve"> due consideration should be given to: minimising the footprint of the urban area; minimising encroachment on neighbours’ </w:t>
      </w:r>
      <w:r w:rsidRPr="007F59D8">
        <w:t>sky views</w:t>
      </w:r>
      <w:r w:rsidRPr="00E86D8B">
        <w:t xml:space="preserve"> </w:t>
      </w:r>
      <w:r>
        <w:t xml:space="preserve">and </w:t>
      </w:r>
      <w:r w:rsidRPr="00E86D8B">
        <w:t>sunlight (which will be increasingly valued, once again, for energy and food in the post-carbon era); minimising energy and other servicing impacts; safeguarding ‘quality of life’ factors such as community space</w:t>
      </w:r>
      <w:r>
        <w:t xml:space="preserve"> and interaction</w:t>
      </w:r>
      <w:r w:rsidRPr="00E86D8B">
        <w:t xml:space="preserve">; safeguarding biodiversity. </w:t>
      </w:r>
      <w:r w:rsidR="00BE5DB6">
        <w:br/>
        <w:t xml:space="preserve">    On the other hand, there are environmental arguments in favour of high density cities, which, because they are walkable or cyclable and can have efficient public transport systems, may produce far less CO</w:t>
      </w:r>
      <w:r w:rsidR="00BE5DB6" w:rsidRPr="00BE5DB6">
        <w:rPr>
          <w:vertAlign w:val="subscript"/>
        </w:rPr>
        <w:t>2</w:t>
      </w:r>
      <w:r w:rsidR="00BE5DB6">
        <w:rPr>
          <w:vertAlign w:val="subscript"/>
        </w:rPr>
        <w:t xml:space="preserve">  </w:t>
      </w:r>
      <w:r w:rsidR="00BE5DB6">
        <w:t>than more spread-out cities, as in the famous contrast between Atlanta and Barcelona.</w:t>
      </w:r>
      <w:r w:rsidR="00BE5DB6">
        <w:rPr>
          <w:rStyle w:val="FootnoteReference"/>
        </w:rPr>
        <w:footnoteReference w:id="3"/>
      </w:r>
      <w:r w:rsidR="000A5998">
        <w:t xml:space="preserve"> </w:t>
      </w:r>
      <w:r w:rsidR="000A5998">
        <w:rPr>
          <w:rStyle w:val="FootnoteReference"/>
        </w:rPr>
        <w:footnoteReference w:id="4"/>
      </w:r>
    </w:p>
    <w:p w14:paraId="37B13350" w14:textId="5D0A479A" w:rsidR="00BE5DB6" w:rsidRDefault="008E0C26" w:rsidP="00E86D8B">
      <w:pPr>
        <w:pStyle w:val="ListParagraph"/>
        <w:numPr>
          <w:ilvl w:val="1"/>
          <w:numId w:val="2"/>
        </w:numPr>
        <w:ind w:left="720"/>
      </w:pPr>
      <w:r>
        <w:t xml:space="preserve">For </w:t>
      </w:r>
      <w:r w:rsidRPr="008E0C26">
        <w:rPr>
          <w:b/>
        </w:rPr>
        <w:t>further reading</w:t>
      </w:r>
      <w:r>
        <w:t xml:space="preserve"> on </w:t>
      </w:r>
      <w:r w:rsidRPr="007B37F9">
        <w:t xml:space="preserve">urban density, desirable levels of density, etc, </w:t>
      </w:r>
      <w:r>
        <w:t xml:space="preserve">see </w:t>
      </w:r>
      <w:r w:rsidR="00E05C31">
        <w:t>foot</w:t>
      </w:r>
      <w:r>
        <w:t>note.</w:t>
      </w:r>
      <w:r>
        <w:rPr>
          <w:rStyle w:val="FootnoteReference"/>
        </w:rPr>
        <w:footnoteReference w:id="5"/>
      </w:r>
    </w:p>
    <w:p w14:paraId="6E69C0E0" w14:textId="77777777" w:rsidR="00BE5DB6" w:rsidRDefault="00BE5DB6">
      <w:r>
        <w:br w:type="page"/>
      </w:r>
    </w:p>
    <w:p w14:paraId="6F0D4A6A" w14:textId="77777777" w:rsidR="008E0C26" w:rsidRPr="007B37F9" w:rsidRDefault="008E0C26" w:rsidP="00CA5FB4">
      <w:pPr>
        <w:pStyle w:val="ListParagraph"/>
        <w:numPr>
          <w:ilvl w:val="0"/>
          <w:numId w:val="2"/>
        </w:numPr>
        <w:rPr>
          <w:b/>
        </w:rPr>
      </w:pPr>
      <w:r w:rsidRPr="007B37F9">
        <w:rPr>
          <w:b/>
        </w:rPr>
        <w:lastRenderedPageBreak/>
        <w:t xml:space="preserve">Energy efficiency </w:t>
      </w:r>
      <w:r>
        <w:rPr>
          <w:b/>
        </w:rPr>
        <w:t>and generation</w:t>
      </w:r>
    </w:p>
    <w:p w14:paraId="6BECB859" w14:textId="004BCD69" w:rsidR="008E0C26" w:rsidRDefault="008E0C26" w:rsidP="004C1CC3">
      <w:pPr>
        <w:pStyle w:val="ListParagraph"/>
        <w:numPr>
          <w:ilvl w:val="1"/>
          <w:numId w:val="2"/>
        </w:numPr>
      </w:pPr>
      <w:r>
        <w:t>KEF would welcome new developments that are even more energy-efficient than current building regulations require, that use natural light and ventilation as far as possible, and that include renewable energy sources such as district heating (as called for under current planning</w:t>
      </w:r>
      <w:r w:rsidR="0073414E">
        <w:t xml:space="preserve"> guidelines</w:t>
      </w:r>
      <w:r>
        <w:t>), heat pumps and solar panels.</w:t>
      </w:r>
      <w:r w:rsidR="00E05C31">
        <w:rPr>
          <w:rStyle w:val="FootnoteReference"/>
        </w:rPr>
        <w:footnoteReference w:id="6"/>
      </w:r>
    </w:p>
    <w:p w14:paraId="73691834" w14:textId="3F418108" w:rsidR="008E0C26" w:rsidRDefault="008E0C26" w:rsidP="004C1CC3">
      <w:pPr>
        <w:pStyle w:val="ListParagraph"/>
        <w:numPr>
          <w:ilvl w:val="1"/>
          <w:numId w:val="2"/>
        </w:numPr>
        <w:rPr>
          <w:rFonts w:cs="Arial"/>
        </w:rPr>
      </w:pPr>
      <w:r>
        <w:rPr>
          <w:rFonts w:cs="Arial"/>
        </w:rPr>
        <w:t>We note that some building designs, e.g. terraces, town houses and apartments, are more compact and energy-efficient than detached houses, can provide homes (including affordable homes) of the right size for most families, and use land more efficiently.</w:t>
      </w:r>
    </w:p>
    <w:p w14:paraId="21D2760F" w14:textId="3AE95808" w:rsidR="008E0C26" w:rsidRPr="007B37F9" w:rsidRDefault="008E0C26" w:rsidP="004C1CC3">
      <w:pPr>
        <w:pStyle w:val="ListParagraph"/>
        <w:numPr>
          <w:ilvl w:val="1"/>
          <w:numId w:val="2"/>
        </w:numPr>
        <w:rPr>
          <w:rFonts w:cs="Arial"/>
        </w:rPr>
      </w:pPr>
      <w:r>
        <w:rPr>
          <w:rFonts w:cs="Arial"/>
        </w:rPr>
        <w:t xml:space="preserve">In possible conflict with this is the desirability of safeguarding the sunlight received by properties – whether for growing plants, generating electricity or minimising the need for artificial lighting. Careful planning </w:t>
      </w:r>
      <w:r w:rsidR="0073414E">
        <w:rPr>
          <w:rFonts w:cs="Arial"/>
        </w:rPr>
        <w:t xml:space="preserve">and design </w:t>
      </w:r>
      <w:r>
        <w:rPr>
          <w:rFonts w:cs="Arial"/>
        </w:rPr>
        <w:t>should optimise such trade-offs.</w:t>
      </w:r>
    </w:p>
    <w:p w14:paraId="2207D7F8" w14:textId="4EFFE58C" w:rsidR="008E0C26" w:rsidRPr="007B37F9" w:rsidRDefault="008E0C26" w:rsidP="004C1CC3">
      <w:pPr>
        <w:pStyle w:val="ListParagraph"/>
      </w:pPr>
    </w:p>
    <w:p w14:paraId="21F5199D" w14:textId="1288F161" w:rsidR="008E0C26" w:rsidRPr="007B37F9" w:rsidRDefault="008E0C26" w:rsidP="0051589B">
      <w:pPr>
        <w:pStyle w:val="ListParagraph"/>
        <w:numPr>
          <w:ilvl w:val="0"/>
          <w:numId w:val="2"/>
        </w:numPr>
        <w:rPr>
          <w:b/>
        </w:rPr>
      </w:pPr>
      <w:r w:rsidRPr="007B37F9">
        <w:rPr>
          <w:b/>
        </w:rPr>
        <w:t>Flood prevention</w:t>
      </w:r>
      <w:r w:rsidR="00F06AF0">
        <w:rPr>
          <w:b/>
        </w:rPr>
        <w:t xml:space="preserve"> </w:t>
      </w:r>
      <w:bookmarkStart w:id="0" w:name="_GoBack"/>
      <w:bookmarkEnd w:id="0"/>
      <w:r w:rsidR="00F06AF0">
        <w:rPr>
          <w:rStyle w:val="FootnoteReference"/>
        </w:rPr>
        <w:footnoteReference w:id="7"/>
      </w:r>
    </w:p>
    <w:p w14:paraId="52E471AD" w14:textId="77777777" w:rsidR="008E0C26" w:rsidRDefault="008E0C26" w:rsidP="00A63F42">
      <w:pPr>
        <w:pStyle w:val="ListParagraph"/>
        <w:numPr>
          <w:ilvl w:val="1"/>
          <w:numId w:val="2"/>
        </w:numPr>
      </w:pPr>
      <w:r w:rsidRPr="007B37F9">
        <w:t>SUDS and green roofs can help to prevent water getting into drainage system</w:t>
      </w:r>
      <w:r>
        <w:t>s</w:t>
      </w:r>
      <w:r w:rsidRPr="007B37F9">
        <w:t xml:space="preserve"> and we support these when they are part of planning applications.</w:t>
      </w:r>
    </w:p>
    <w:p w14:paraId="4A0CA361" w14:textId="0EF315E3" w:rsidR="00E05C31" w:rsidRDefault="00E05C31" w:rsidP="00A63F42">
      <w:pPr>
        <w:pStyle w:val="ListParagraph"/>
        <w:numPr>
          <w:ilvl w:val="1"/>
          <w:numId w:val="2"/>
        </w:numPr>
      </w:pPr>
      <w:r>
        <w:t xml:space="preserve">We would welcome better enforcement of regulations on permeable paving in front gardens </w:t>
      </w:r>
    </w:p>
    <w:p w14:paraId="72A1357C" w14:textId="77777777" w:rsidR="006F1265" w:rsidRDefault="008E0C26" w:rsidP="00FE7B0A">
      <w:pPr>
        <w:pStyle w:val="ListParagraph"/>
        <w:numPr>
          <w:ilvl w:val="1"/>
          <w:numId w:val="2"/>
        </w:numPr>
      </w:pPr>
      <w:r w:rsidRPr="007B37F9">
        <w:t xml:space="preserve">We support Environment Agency projects to prevent flooding, </w:t>
      </w:r>
      <w:r>
        <w:t xml:space="preserve">for example, </w:t>
      </w:r>
      <w:r w:rsidRPr="007B37F9">
        <w:t>by “making space for water”</w:t>
      </w:r>
      <w:r>
        <w:t xml:space="preserve"> in water-meadows and man-made rivers and lakes </w:t>
      </w:r>
      <w:r w:rsidRPr="007B37F9">
        <w:t>(even when they inconvenience dog-walkers etc</w:t>
      </w:r>
      <w:r>
        <w:t>.</w:t>
      </w:r>
      <w:r w:rsidRPr="007B37F9">
        <w:t>)</w:t>
      </w:r>
      <w:r>
        <w:t>,</w:t>
      </w:r>
      <w:r w:rsidRPr="007B37F9">
        <w:t xml:space="preserve"> </w:t>
      </w:r>
      <w:r>
        <w:t>as</w:t>
      </w:r>
      <w:r w:rsidRPr="007B37F9">
        <w:t xml:space="preserve"> flooding areas of Kingston and Greater London would cause huge environmental damage (destruction of property, </w:t>
      </w:r>
      <w:r>
        <w:t xml:space="preserve">destruction of wildlife habitats, </w:t>
      </w:r>
      <w:r w:rsidRPr="007B37F9">
        <w:t>sewage in streets and rivers</w:t>
      </w:r>
      <w:r>
        <w:t xml:space="preserve">…) and </w:t>
      </w:r>
      <w:r w:rsidRPr="007B37F9">
        <w:t>even loss of life</w:t>
      </w:r>
      <w:r>
        <w:t>, for example if the Underground was flooded.</w:t>
      </w:r>
    </w:p>
    <w:p w14:paraId="2D9BD332" w14:textId="63D6BE5C" w:rsidR="00FC0EBC" w:rsidRDefault="007A04FA" w:rsidP="00FE7B0A">
      <w:pPr>
        <w:pStyle w:val="ListParagraph"/>
        <w:numPr>
          <w:ilvl w:val="1"/>
          <w:numId w:val="2"/>
        </w:numPr>
      </w:pPr>
      <w:r>
        <w:t>It goes almost without saying that no new development</w:t>
      </w:r>
      <w:r w:rsidR="00FF65D8">
        <w:t>s</w:t>
      </w:r>
      <w:r>
        <w:t xml:space="preserve"> (unless they can float?) should take place in flood plains or other areas </w:t>
      </w:r>
      <w:r w:rsidRPr="006F1265">
        <w:t>subject</w:t>
      </w:r>
      <w:r>
        <w:t xml:space="preserve"> to flooding</w:t>
      </w:r>
      <w:r w:rsidR="00FF65D8">
        <w:t>,</w:t>
      </w:r>
      <w:r>
        <w:t xml:space="preserve"> or that may become subject to flooding owing to Environment Agency flood alleviation schemes elsewhere</w:t>
      </w:r>
      <w:r w:rsidR="00FF65D8">
        <w:t xml:space="preserve"> or to extreme weather events which are becoming more frequent because of climate change</w:t>
      </w:r>
      <w:r>
        <w:t>.</w:t>
      </w:r>
      <w:r w:rsidR="00F06AF0">
        <w:t xml:space="preserve"> </w:t>
      </w:r>
      <w:r w:rsidR="00FC0EBC">
        <w:br/>
      </w:r>
    </w:p>
    <w:p w14:paraId="1B8946AD" w14:textId="64043064" w:rsidR="00FC0EBC" w:rsidRDefault="00FC0EBC" w:rsidP="00FC0EBC">
      <w:pPr>
        <w:pStyle w:val="ListParagraph"/>
        <w:numPr>
          <w:ilvl w:val="0"/>
          <w:numId w:val="2"/>
        </w:numPr>
      </w:pPr>
      <w:r w:rsidRPr="00FC0EBC">
        <w:rPr>
          <w:b/>
        </w:rPr>
        <w:t xml:space="preserve">Water </w:t>
      </w:r>
      <w:r>
        <w:t>– can grey water usage be included in developments (e g in apartments, public toilets…)</w:t>
      </w:r>
      <w:r w:rsidR="0054178B">
        <w:t>?</w:t>
      </w:r>
    </w:p>
    <w:p w14:paraId="20E9EB4B" w14:textId="7C6929E5" w:rsidR="008E0C26" w:rsidRPr="007B37F9" w:rsidRDefault="008E0C26" w:rsidP="00FC0EBC">
      <w:pPr>
        <w:pStyle w:val="ListParagraph"/>
      </w:pPr>
      <w:r w:rsidRPr="007B37F9">
        <w:br/>
      </w:r>
    </w:p>
    <w:p w14:paraId="48F44FDF" w14:textId="4534DD40" w:rsidR="008E0C26" w:rsidRPr="007B37F9" w:rsidRDefault="008E0C26" w:rsidP="0051589B">
      <w:pPr>
        <w:pStyle w:val="ListParagraph"/>
        <w:numPr>
          <w:ilvl w:val="0"/>
          <w:numId w:val="2"/>
        </w:numPr>
        <w:rPr>
          <w:b/>
        </w:rPr>
      </w:pPr>
      <w:r w:rsidRPr="007B37F9">
        <w:rPr>
          <w:b/>
        </w:rPr>
        <w:t>Green spaces, biodiversity and wildlife habitat</w:t>
      </w:r>
      <w:r w:rsidR="00657B41">
        <w:rPr>
          <w:rStyle w:val="FootnoteReference"/>
          <w:b/>
        </w:rPr>
        <w:footnoteReference w:id="8"/>
      </w:r>
      <w:r w:rsidR="006F1265">
        <w:rPr>
          <w:b/>
        </w:rPr>
        <w:t xml:space="preserve"> </w:t>
      </w:r>
      <w:r w:rsidR="006F1265">
        <w:rPr>
          <w:rStyle w:val="FootnoteReference"/>
          <w:b/>
        </w:rPr>
        <w:footnoteReference w:id="9"/>
      </w:r>
    </w:p>
    <w:p w14:paraId="5FA8FD9E" w14:textId="6DE6A3EE" w:rsidR="008E0C26" w:rsidRDefault="008E0C26" w:rsidP="00CA5FB4">
      <w:pPr>
        <w:pStyle w:val="ListParagraph"/>
        <w:numPr>
          <w:ilvl w:val="1"/>
          <w:numId w:val="2"/>
        </w:numPr>
        <w:rPr>
          <w:rFonts w:cs="Arial"/>
        </w:rPr>
      </w:pPr>
      <w:r w:rsidRPr="007B37F9">
        <w:rPr>
          <w:rFonts w:cs="Arial"/>
        </w:rPr>
        <w:t xml:space="preserve">The "quality public space" that is part of Kingston’s vision for the future should entail no loss of green space, </w:t>
      </w:r>
      <w:r>
        <w:rPr>
          <w:rFonts w:cs="Arial"/>
        </w:rPr>
        <w:t xml:space="preserve">and instead should </w:t>
      </w:r>
      <w:r w:rsidRPr="007B37F9">
        <w:rPr>
          <w:rFonts w:cs="Arial"/>
        </w:rPr>
        <w:t>protect and enhance existing green spaces</w:t>
      </w:r>
      <w:r>
        <w:rPr>
          <w:rFonts w:cs="Arial"/>
        </w:rPr>
        <w:t xml:space="preserve"> and trees</w:t>
      </w:r>
      <w:r w:rsidRPr="007B37F9">
        <w:rPr>
          <w:rFonts w:cs="Arial"/>
        </w:rPr>
        <w:t xml:space="preserve">. </w:t>
      </w:r>
    </w:p>
    <w:p w14:paraId="5C91D8C1" w14:textId="3F97621D" w:rsidR="00FC0EBC" w:rsidRDefault="00FC0EBC" w:rsidP="00CA5FB4">
      <w:pPr>
        <w:pStyle w:val="ListParagraph"/>
        <w:numPr>
          <w:ilvl w:val="1"/>
          <w:numId w:val="2"/>
        </w:numPr>
        <w:rPr>
          <w:rFonts w:cs="Arial"/>
        </w:rPr>
      </w:pPr>
      <w:r>
        <w:rPr>
          <w:rFonts w:cs="Arial"/>
        </w:rPr>
        <w:t>We welcome developments that include trees, green spaces, and green walls and roofs, where they are low-maintenance, wild-life-friendly and sustainable.</w:t>
      </w:r>
    </w:p>
    <w:p w14:paraId="6249E23C" w14:textId="0F7825AA" w:rsidR="00355B40" w:rsidRDefault="00355B40" w:rsidP="00CA5FB4">
      <w:pPr>
        <w:pStyle w:val="ListParagraph"/>
        <w:numPr>
          <w:ilvl w:val="1"/>
          <w:numId w:val="2"/>
        </w:numPr>
        <w:rPr>
          <w:rFonts w:cs="Arial"/>
        </w:rPr>
      </w:pPr>
      <w:r>
        <w:rPr>
          <w:rFonts w:cs="Arial"/>
        </w:rPr>
        <w:t>There is considerable evidence of the benefits of green spaces to public health and well-being.</w:t>
      </w:r>
      <w:r>
        <w:rPr>
          <w:rStyle w:val="FootnoteReference"/>
          <w:rFonts w:cs="Arial"/>
        </w:rPr>
        <w:footnoteReference w:id="10"/>
      </w:r>
      <w:r>
        <w:rPr>
          <w:rFonts w:cs="Arial"/>
        </w:rPr>
        <w:t xml:space="preserve"> </w:t>
      </w:r>
      <w:r w:rsidR="000A5998">
        <w:rPr>
          <w:rStyle w:val="FootnoteReference"/>
          <w:rFonts w:cs="Arial"/>
        </w:rPr>
        <w:footnoteReference w:id="11"/>
      </w:r>
    </w:p>
    <w:p w14:paraId="71168DE8" w14:textId="227EDFF8" w:rsidR="008E0C26" w:rsidRPr="007B37F9" w:rsidRDefault="008E0C26" w:rsidP="007B37F9">
      <w:pPr>
        <w:pStyle w:val="ListParagraph"/>
        <w:numPr>
          <w:ilvl w:val="1"/>
          <w:numId w:val="2"/>
        </w:numPr>
      </w:pPr>
      <w:r w:rsidRPr="007B37F9">
        <w:rPr>
          <w:rFonts w:cs="Arial"/>
        </w:rPr>
        <w:lastRenderedPageBreak/>
        <w:t xml:space="preserve">Developments should not encroach on existing green spaces, and offers of "biodiversity offsetting" should be carefully </w:t>
      </w:r>
      <w:r>
        <w:rPr>
          <w:rFonts w:cs="Arial"/>
        </w:rPr>
        <w:t xml:space="preserve">and critically </w:t>
      </w:r>
      <w:r w:rsidRPr="007B37F9">
        <w:rPr>
          <w:rFonts w:cs="Arial"/>
        </w:rPr>
        <w:t>scrutinised by experts</w:t>
      </w:r>
      <w:r>
        <w:rPr>
          <w:rFonts w:cs="Arial"/>
        </w:rPr>
        <w:t xml:space="preserve">; </w:t>
      </w:r>
      <w:r w:rsidRPr="007B37F9">
        <w:rPr>
          <w:rFonts w:cs="Arial"/>
        </w:rPr>
        <w:t>wildlife cannot always be easily resettled, and an inaccessible wildlife habitat will be no compensation to local people that enjoyed an accessible one.</w:t>
      </w:r>
    </w:p>
    <w:p w14:paraId="5D1E42F3" w14:textId="77777777" w:rsidR="00C372A7" w:rsidRPr="00C372A7" w:rsidRDefault="008E0C26" w:rsidP="007B37F9">
      <w:pPr>
        <w:pStyle w:val="ListParagraph"/>
        <w:numPr>
          <w:ilvl w:val="1"/>
          <w:numId w:val="2"/>
        </w:numPr>
      </w:pPr>
      <w:r w:rsidRPr="007B37F9">
        <w:rPr>
          <w:rFonts w:cs="Arial"/>
        </w:rPr>
        <w:t>Kingston’s biodiversity should be properly recorded</w:t>
      </w:r>
      <w:r w:rsidR="006D74A2">
        <w:rPr>
          <w:rFonts w:cs="Arial"/>
        </w:rPr>
        <w:t xml:space="preserve"> before developments are permitted,</w:t>
      </w:r>
      <w:r w:rsidRPr="007B37F9">
        <w:rPr>
          <w:rFonts w:cs="Arial"/>
        </w:rPr>
        <w:t xml:space="preserve"> </w:t>
      </w:r>
      <w:r w:rsidR="006D74A2">
        <w:rPr>
          <w:rFonts w:cs="Arial"/>
        </w:rPr>
        <w:t xml:space="preserve">in order to facilitate conservation and protection. </w:t>
      </w:r>
    </w:p>
    <w:p w14:paraId="094EF29F" w14:textId="77769313" w:rsidR="008E0C26" w:rsidRPr="00C372A7" w:rsidRDefault="00C372A7" w:rsidP="007B37F9">
      <w:pPr>
        <w:pStyle w:val="ListParagraph"/>
        <w:numPr>
          <w:ilvl w:val="1"/>
          <w:numId w:val="2"/>
        </w:numPr>
        <w:rPr>
          <w:sz w:val="24"/>
          <w:szCs w:val="24"/>
        </w:rPr>
      </w:pPr>
      <w:r w:rsidRPr="00C372A7">
        <w:rPr>
          <w:rFonts w:cs="Arial"/>
          <w:sz w:val="24"/>
          <w:szCs w:val="24"/>
        </w:rPr>
        <w:t xml:space="preserve">Existing green spaces should be sensitively and carefully managed, using the criteria and standards set out in </w:t>
      </w:r>
      <w:r w:rsidRPr="00C372A7">
        <w:rPr>
          <w:sz w:val="24"/>
          <w:szCs w:val="24"/>
        </w:rPr>
        <w:t xml:space="preserve">RBK’s </w:t>
      </w:r>
      <w:r w:rsidRPr="00C372A7">
        <w:rPr>
          <w:i/>
          <w:sz w:val="24"/>
          <w:szCs w:val="24"/>
        </w:rPr>
        <w:t>Good Practice Guide: Biodiversity &amp; the Development Process in Kingston upon Thames</w:t>
      </w:r>
      <w:r w:rsidRPr="00C372A7">
        <w:rPr>
          <w:sz w:val="24"/>
          <w:szCs w:val="24"/>
        </w:rPr>
        <w:t xml:space="preserve"> </w:t>
      </w:r>
      <w:r w:rsidRPr="00C372A7">
        <w:rPr>
          <w:rFonts w:cs="Cambria-Bold"/>
          <w:bCs/>
          <w:sz w:val="24"/>
          <w:szCs w:val="24"/>
        </w:rPr>
        <w:t>(</w:t>
      </w:r>
      <w:r>
        <w:rPr>
          <w:rFonts w:cs="Cambria-Bold"/>
          <w:bCs/>
          <w:sz w:val="24"/>
          <w:szCs w:val="24"/>
        </w:rPr>
        <w:t xml:space="preserve">web-link in </w:t>
      </w:r>
      <w:r w:rsidRPr="00C372A7">
        <w:rPr>
          <w:rFonts w:cs="Cambria-Bold"/>
          <w:bCs/>
          <w:sz w:val="24"/>
          <w:szCs w:val="24"/>
        </w:rPr>
        <w:t xml:space="preserve">footnote </w:t>
      </w:r>
      <w:r w:rsidR="00475DB0">
        <w:rPr>
          <w:rFonts w:cs="Cambria-Bold"/>
          <w:bCs/>
          <w:sz w:val="24"/>
          <w:szCs w:val="24"/>
        </w:rPr>
        <w:t>6</w:t>
      </w:r>
      <w:r w:rsidRPr="00C372A7">
        <w:rPr>
          <w:rFonts w:cs="Cambria-Bold"/>
          <w:bCs/>
          <w:sz w:val="24"/>
          <w:szCs w:val="24"/>
        </w:rPr>
        <w:t>)</w:t>
      </w:r>
    </w:p>
    <w:p w14:paraId="34BE829F" w14:textId="77777777" w:rsidR="008E0C26" w:rsidRPr="007B37F9" w:rsidRDefault="008E0C26" w:rsidP="007B37F9">
      <w:pPr>
        <w:pStyle w:val="ListParagraph"/>
      </w:pPr>
    </w:p>
    <w:p w14:paraId="0BA5E4D5" w14:textId="77777777" w:rsidR="008E0C26" w:rsidRPr="007B37F9" w:rsidRDefault="008E0C26" w:rsidP="0051589B">
      <w:pPr>
        <w:pStyle w:val="ListParagraph"/>
        <w:numPr>
          <w:ilvl w:val="0"/>
          <w:numId w:val="2"/>
        </w:numPr>
        <w:rPr>
          <w:b/>
        </w:rPr>
      </w:pPr>
      <w:r w:rsidRPr="007B37F9">
        <w:rPr>
          <w:b/>
        </w:rPr>
        <w:t>Air quality</w:t>
      </w:r>
    </w:p>
    <w:p w14:paraId="5ADC90A4" w14:textId="37E3AED0" w:rsidR="004F0A45" w:rsidRPr="004F0A45" w:rsidRDefault="008E0C26" w:rsidP="004F0A45">
      <w:pPr>
        <w:pStyle w:val="ListParagraph"/>
        <w:numPr>
          <w:ilvl w:val="1"/>
          <w:numId w:val="2"/>
        </w:numPr>
        <w:autoSpaceDE w:val="0"/>
        <w:autoSpaceDN w:val="0"/>
        <w:adjustRightInd w:val="0"/>
      </w:pPr>
      <w:r w:rsidRPr="00232F43">
        <w:t>London’</w:t>
      </w:r>
      <w:r w:rsidR="00E05C31">
        <w:t>s</w:t>
      </w:r>
      <w:r w:rsidRPr="00232F43">
        <w:t xml:space="preserve"> air quality is poor</w:t>
      </w:r>
      <w:r w:rsidR="00E05C31">
        <w:t>, as is the air quality in parts of the borough of Kingston (e g, Cromwell Road, the A3…)</w:t>
      </w:r>
      <w:r>
        <w:t>:</w:t>
      </w:r>
      <w:r w:rsidRPr="00232F43">
        <w:t xml:space="preserve"> “Nearly 9,500 people die early each year in London due to long-term exposure to air pollution… The premature deaths are due to two key pollutants, fine particulates known as PM2.5s and the toxic gas nitrogen dioxide (NO2), according to a study carried out by researchers at King’s College London... The gas is largely created by diesel cars, lorries</w:t>
      </w:r>
      <w:r>
        <w:t xml:space="preserve"> </w:t>
      </w:r>
      <w:r w:rsidRPr="00232F43">
        <w:t>and buses, and affects lung capacity and growth.”</w:t>
      </w:r>
      <w:r>
        <w:rPr>
          <w:rStyle w:val="FootnoteReference"/>
        </w:rPr>
        <w:footnoteReference w:id="12"/>
      </w:r>
      <w:r w:rsidR="0073414E">
        <w:t xml:space="preserve"> </w:t>
      </w:r>
      <w:r w:rsidR="0073414E">
        <w:rPr>
          <w:rStyle w:val="FootnoteReference"/>
        </w:rPr>
        <w:footnoteReference w:id="13"/>
      </w:r>
      <w:r w:rsidR="004F0A45" w:rsidRPr="004F0A45">
        <w:rPr>
          <w:rFonts w:ascii="Arial" w:hAnsi="Arial" w:cs="Arial"/>
          <w:color w:val="000000"/>
          <w:sz w:val="24"/>
          <w:szCs w:val="24"/>
        </w:rPr>
        <w:t xml:space="preserve"> </w:t>
      </w:r>
    </w:p>
    <w:p w14:paraId="2D44B433" w14:textId="4B45F7C0" w:rsidR="004F0A45" w:rsidRPr="004F0A45" w:rsidRDefault="004F0A45" w:rsidP="004F0A45">
      <w:pPr>
        <w:pStyle w:val="ListParagraph"/>
        <w:numPr>
          <w:ilvl w:val="1"/>
          <w:numId w:val="2"/>
        </w:numPr>
        <w:autoSpaceDE w:val="0"/>
        <w:autoSpaceDN w:val="0"/>
        <w:adjustRightInd w:val="0"/>
      </w:pPr>
      <w:r w:rsidRPr="004F0A45">
        <w:rPr>
          <w:rFonts w:cs="Arial"/>
          <w:color w:val="000000"/>
        </w:rPr>
        <w:t xml:space="preserve">The Council </w:t>
      </w:r>
      <w:r>
        <w:rPr>
          <w:rFonts w:cs="Arial"/>
          <w:color w:val="000000"/>
        </w:rPr>
        <w:t xml:space="preserve">has a </w:t>
      </w:r>
      <w:r>
        <w:rPr>
          <w:lang w:val="en"/>
        </w:rPr>
        <w:t>Low Carbon Management Plan</w:t>
      </w:r>
      <w:r>
        <w:rPr>
          <w:rStyle w:val="FootnoteReference"/>
          <w:lang w:val="en"/>
        </w:rPr>
        <w:footnoteReference w:id="14"/>
      </w:r>
      <w:r>
        <w:rPr>
          <w:lang w:val="en"/>
        </w:rPr>
        <w:t xml:space="preserve"> and </w:t>
      </w:r>
      <w:r w:rsidRPr="004F0A45">
        <w:rPr>
          <w:rFonts w:cs="Arial"/>
          <w:color w:val="000000"/>
        </w:rPr>
        <w:t>last reported on its own Greenhouse Gas Emissions in July 2011</w:t>
      </w:r>
      <w:r w:rsidRPr="004F0A45">
        <w:rPr>
          <w:rStyle w:val="FootnoteReference"/>
        </w:rPr>
        <w:footnoteReference w:id="15"/>
      </w:r>
      <w:r w:rsidRPr="004F0A45">
        <w:rPr>
          <w:rFonts w:cs="Arial"/>
          <w:color w:val="000000"/>
        </w:rPr>
        <w:t xml:space="preserve">. </w:t>
      </w:r>
      <w:r w:rsidR="00E05C31">
        <w:rPr>
          <w:rFonts w:cs="Arial"/>
          <w:color w:val="000000"/>
        </w:rPr>
        <w:t>We welcome the current (late 2015) consultation on local air quality and measures to improve it,</w:t>
      </w:r>
      <w:r w:rsidR="000A6F0E">
        <w:rPr>
          <w:rFonts w:cs="Arial"/>
          <w:color w:val="000000"/>
        </w:rPr>
        <w:t xml:space="preserve"> </w:t>
      </w:r>
      <w:r w:rsidR="00E05C31">
        <w:rPr>
          <w:rFonts w:cs="Arial"/>
          <w:color w:val="000000"/>
        </w:rPr>
        <w:t>and hope that relevant actions, particularly to reduce traffic, will be undertaken</w:t>
      </w:r>
      <w:r w:rsidRPr="004F0A45">
        <w:rPr>
          <w:rFonts w:cs="Arial"/>
          <w:color w:val="000000"/>
        </w:rPr>
        <w:t>.</w:t>
      </w:r>
    </w:p>
    <w:p w14:paraId="54CCC8D5" w14:textId="1F22AF57" w:rsidR="008E0C26" w:rsidRPr="00232F43" w:rsidRDefault="008E0C26" w:rsidP="004F0A45">
      <w:pPr>
        <w:pStyle w:val="ListParagraph"/>
        <w:numPr>
          <w:ilvl w:val="1"/>
          <w:numId w:val="2"/>
        </w:numPr>
      </w:pPr>
      <w:r>
        <w:t xml:space="preserve">Developments that discourage car use by being close to amenities and public transport should be favoured – see also </w:t>
      </w:r>
      <w:r w:rsidR="00475DB0">
        <w:t>1.5 and 7</w:t>
      </w:r>
      <w:r>
        <w:t>.</w:t>
      </w:r>
      <w:r>
        <w:br/>
      </w:r>
    </w:p>
    <w:p w14:paraId="4F417A1B" w14:textId="77777777" w:rsidR="008E0C26" w:rsidRPr="00AE16AA" w:rsidRDefault="008E0C26" w:rsidP="004F0A45">
      <w:pPr>
        <w:pStyle w:val="ListParagraph"/>
        <w:numPr>
          <w:ilvl w:val="0"/>
          <w:numId w:val="2"/>
        </w:numPr>
        <w:rPr>
          <w:b/>
        </w:rPr>
      </w:pPr>
      <w:r w:rsidRPr="00AE16AA">
        <w:rPr>
          <w:b/>
        </w:rPr>
        <w:t>Sustainable transport</w:t>
      </w:r>
    </w:p>
    <w:p w14:paraId="1DF638C6" w14:textId="289ADB4B" w:rsidR="008E0C26" w:rsidRPr="00E86D8B" w:rsidRDefault="00624464" w:rsidP="004F0A45">
      <w:pPr>
        <w:pStyle w:val="ListParagraph"/>
        <w:numPr>
          <w:ilvl w:val="1"/>
          <w:numId w:val="2"/>
        </w:numPr>
      </w:pPr>
      <w:r w:rsidRPr="00E86D8B">
        <w:t xml:space="preserve">We would </w:t>
      </w:r>
      <w:r w:rsidR="00475DB0">
        <w:t xml:space="preserve">tend to </w:t>
      </w:r>
      <w:r w:rsidRPr="00E86D8B">
        <w:t xml:space="preserve">support </w:t>
      </w:r>
      <w:r>
        <w:t xml:space="preserve">developments close to amenities and public transport </w:t>
      </w:r>
      <w:r w:rsidRPr="00E86D8B">
        <w:t xml:space="preserve">for </w:t>
      </w:r>
      <w:r>
        <w:t>their</w:t>
      </w:r>
      <w:r w:rsidRPr="00E86D8B">
        <w:t xml:space="preserve"> potential to reduce car ownership and use</w:t>
      </w:r>
      <w:r>
        <w:t xml:space="preserve">. </w:t>
      </w:r>
      <w:r w:rsidR="008E0C26" w:rsidRPr="00E86D8B">
        <w:t xml:space="preserve">Some new developments in town centres assume that residents will not need or want cars and so propose little parking, but </w:t>
      </w:r>
      <w:r>
        <w:t xml:space="preserve">this </w:t>
      </w:r>
      <w:r w:rsidR="008E0C26" w:rsidRPr="00E86D8B">
        <w:t>would need to be accompanied by local CPZs to prevent new residents</w:t>
      </w:r>
      <w:r>
        <w:t xml:space="preserve"> parking their</w:t>
      </w:r>
      <w:r w:rsidR="008E0C26" w:rsidRPr="00E86D8B">
        <w:t xml:space="preserve"> cars on nearby streets.</w:t>
      </w:r>
    </w:p>
    <w:p w14:paraId="09ECCB0A" w14:textId="77777777" w:rsidR="008E0C26" w:rsidRPr="007B37F9" w:rsidRDefault="008E0C26" w:rsidP="004F0A45">
      <w:pPr>
        <w:pStyle w:val="ListParagraph"/>
        <w:numPr>
          <w:ilvl w:val="1"/>
          <w:numId w:val="2"/>
        </w:numPr>
      </w:pPr>
      <w:r w:rsidRPr="007B37F9">
        <w:t>KEF supports all local infrastructure projects aimed at making cycling and walking safer and pleasanter</w:t>
      </w:r>
      <w:r>
        <w:t xml:space="preserve"> and</w:t>
      </w:r>
      <w:r w:rsidRPr="007B37F9">
        <w:t xml:space="preserve"> will push for the kinds of segregation and </w:t>
      </w:r>
      <w:r>
        <w:t xml:space="preserve">traffic </w:t>
      </w:r>
      <w:r w:rsidRPr="007B37F9">
        <w:t>management that will achieve this (including public education)</w:t>
      </w:r>
      <w:r>
        <w:t>,</w:t>
      </w:r>
      <w:r w:rsidRPr="007B37F9">
        <w:t xml:space="preserve"> with reservations and questions only about impacts on local biodiversity.</w:t>
      </w:r>
    </w:p>
    <w:p w14:paraId="5C360091" w14:textId="77777777" w:rsidR="008E0C26" w:rsidRDefault="008E0C26" w:rsidP="004F0A45">
      <w:pPr>
        <w:pStyle w:val="ListParagraph"/>
        <w:numPr>
          <w:ilvl w:val="1"/>
          <w:numId w:val="2"/>
        </w:numPr>
      </w:pPr>
      <w:r w:rsidRPr="007B37F9">
        <w:t xml:space="preserve">KEF supports improvements in public transport </w:t>
      </w:r>
      <w:r>
        <w:t xml:space="preserve">(better coverage, greater frequency, lower fares) </w:t>
      </w:r>
      <w:r w:rsidRPr="007B37F9">
        <w:t>that will encourage its use in preference to cars.</w:t>
      </w:r>
    </w:p>
    <w:p w14:paraId="1EC0B4E3" w14:textId="77777777" w:rsidR="008E0C26" w:rsidRDefault="008E0C26" w:rsidP="004F0A45">
      <w:pPr>
        <w:pStyle w:val="ListParagraph"/>
        <w:numPr>
          <w:ilvl w:val="1"/>
          <w:numId w:val="2"/>
        </w:numPr>
      </w:pPr>
      <w:r>
        <w:t>KEF supports 20mph zones in residential areas which will help to make streets safer for all users and boost cycling and walking.</w:t>
      </w:r>
    </w:p>
    <w:p w14:paraId="61E825C1" w14:textId="00A256CE" w:rsidR="007B37F9" w:rsidRPr="004C1CC3" w:rsidRDefault="008E0C26" w:rsidP="004F0A45">
      <w:pPr>
        <w:pStyle w:val="ListParagraph"/>
        <w:numPr>
          <w:ilvl w:val="1"/>
          <w:numId w:val="2"/>
        </w:numPr>
      </w:pPr>
      <w:r>
        <w:t>KEF supports initiatives to encourage walking, such as Living Streets</w:t>
      </w:r>
      <w:r>
        <w:rPr>
          <w:rStyle w:val="FootnoteReference"/>
        </w:rPr>
        <w:footnoteReference w:id="16"/>
      </w:r>
      <w:r>
        <w:t xml:space="preserve"> and “Walking School Buses”</w:t>
      </w:r>
      <w:r>
        <w:rPr>
          <w:rStyle w:val="FootnoteReference"/>
        </w:rPr>
        <w:footnoteReference w:id="17"/>
      </w:r>
      <w:r>
        <w:t xml:space="preserve"> </w:t>
      </w:r>
      <w:r w:rsidR="00E86D8B">
        <w:t xml:space="preserve">and the environments that </w:t>
      </w:r>
      <w:r>
        <w:t>would enable these to flourish.</w:t>
      </w:r>
      <w:r w:rsidR="007B37F9" w:rsidRPr="007B37F9">
        <w:br/>
      </w:r>
    </w:p>
    <w:p w14:paraId="21FD4D48" w14:textId="77777777" w:rsidR="0051589B" w:rsidRPr="007B37F9" w:rsidRDefault="0051589B" w:rsidP="004F0A45">
      <w:pPr>
        <w:pStyle w:val="ListParagraph"/>
        <w:numPr>
          <w:ilvl w:val="0"/>
          <w:numId w:val="2"/>
        </w:numPr>
      </w:pPr>
      <w:r w:rsidRPr="007B37F9">
        <w:rPr>
          <w:b/>
        </w:rPr>
        <w:t>Pressure on local service</w:t>
      </w:r>
      <w:r w:rsidRPr="007B37F9">
        <w:t>s, e g, waste and recycling</w:t>
      </w:r>
    </w:p>
    <w:p w14:paraId="0D8A99C7" w14:textId="77777777" w:rsidR="008C4FBF" w:rsidRDefault="004C1CC3" w:rsidP="004F0A45">
      <w:pPr>
        <w:pStyle w:val="ListParagraph"/>
        <w:numPr>
          <w:ilvl w:val="1"/>
          <w:numId w:val="2"/>
        </w:numPr>
      </w:pPr>
      <w:r>
        <w:t>We assume that more residents = mor</w:t>
      </w:r>
      <w:r w:rsidR="002D1697">
        <w:t>e C</w:t>
      </w:r>
      <w:r>
        <w:t>ouncil Tax</w:t>
      </w:r>
      <w:r w:rsidR="002D1697">
        <w:t xml:space="preserve"> and that the Council should therefore be able to keep pace with increased demand for, e g rubbish collection, social care, arts and culture, library services…</w:t>
      </w:r>
    </w:p>
    <w:p w14:paraId="193A19DF" w14:textId="77777777" w:rsidR="00D85757" w:rsidRDefault="00D85757" w:rsidP="004F0A45">
      <w:pPr>
        <w:pStyle w:val="ListParagraph"/>
        <w:numPr>
          <w:ilvl w:val="1"/>
          <w:numId w:val="2"/>
        </w:numPr>
      </w:pPr>
      <w:r>
        <w:lastRenderedPageBreak/>
        <w:t xml:space="preserve">Will increased council and business taxes, and Section 106/CIL funds be used to alleviate some of the problems </w:t>
      </w:r>
      <w:r w:rsidR="00E34EC4">
        <w:t xml:space="preserve">identified </w:t>
      </w:r>
      <w:r>
        <w:t>above?</w:t>
      </w:r>
    </w:p>
    <w:p w14:paraId="64FF4ACA" w14:textId="77777777" w:rsidR="00D85757" w:rsidRDefault="00D85757" w:rsidP="00D85757">
      <w:pPr>
        <w:pStyle w:val="ListParagraph"/>
        <w:ind w:left="785"/>
      </w:pPr>
    </w:p>
    <w:p w14:paraId="5E04E703" w14:textId="4711D47E" w:rsidR="008C4FBF" w:rsidRPr="00355B40" w:rsidRDefault="007B37F9" w:rsidP="007D47AD">
      <w:pPr>
        <w:pStyle w:val="ListParagraph"/>
        <w:numPr>
          <w:ilvl w:val="0"/>
          <w:numId w:val="2"/>
        </w:numPr>
        <w:ind w:left="785"/>
      </w:pPr>
      <w:r w:rsidRPr="00355B40">
        <w:rPr>
          <w:b/>
        </w:rPr>
        <w:t>General questions/issues</w:t>
      </w:r>
    </w:p>
    <w:p w14:paraId="44C0CF3B" w14:textId="57DB8351" w:rsidR="0051589B" w:rsidRDefault="00BE782C" w:rsidP="008F0413">
      <w:pPr>
        <w:pStyle w:val="ListParagraph"/>
        <w:numPr>
          <w:ilvl w:val="1"/>
          <w:numId w:val="2"/>
        </w:numPr>
      </w:pPr>
      <w:r w:rsidRPr="00BE782C">
        <w:rPr>
          <w:b/>
        </w:rPr>
        <w:t>Public health</w:t>
      </w:r>
      <w:r>
        <w:t>: f</w:t>
      </w:r>
      <w:r w:rsidR="008F0413">
        <w:t xml:space="preserve">rom </w:t>
      </w:r>
      <w:r w:rsidR="008F0413" w:rsidRPr="008F0413">
        <w:t>Section 2.4 of Kingston’s Annual Public Health Report 2014</w:t>
      </w:r>
      <w:r w:rsidR="008F0413" w:rsidRPr="008F0413">
        <w:rPr>
          <w:rStyle w:val="FootnoteReference"/>
        </w:rPr>
        <w:footnoteReference w:id="18"/>
      </w:r>
      <w:r w:rsidR="008F0413" w:rsidRPr="008F0413">
        <w:t xml:space="preserve">, on planning </w:t>
      </w:r>
      <w:r w:rsidR="008F0413">
        <w:br/>
      </w:r>
      <w:r w:rsidR="00355B40">
        <w:t>“</w:t>
      </w:r>
      <w:r w:rsidR="00355B40" w:rsidRPr="00355B40">
        <w:t>Key messages</w:t>
      </w:r>
      <w:r w:rsidR="00355B40">
        <w:t xml:space="preserve"> </w:t>
      </w:r>
      <w:r w:rsidR="008F0413">
        <w:br/>
        <w:t>- H</w:t>
      </w:r>
      <w:r w:rsidR="00355B40" w:rsidRPr="00355B40">
        <w:t>ealthy urban planning incorporates</w:t>
      </w:r>
      <w:r w:rsidR="00355B40">
        <w:t xml:space="preserve"> </w:t>
      </w:r>
      <w:r w:rsidR="00355B40" w:rsidRPr="00355B40">
        <w:t>a number of policies and plans which</w:t>
      </w:r>
      <w:r w:rsidR="00355B40">
        <w:t xml:space="preserve"> </w:t>
      </w:r>
      <w:r w:rsidR="00355B40" w:rsidRPr="00355B40">
        <w:t>promote mental health and wellbeing,</w:t>
      </w:r>
      <w:r w:rsidR="00355B40">
        <w:t xml:space="preserve"> </w:t>
      </w:r>
      <w:r w:rsidR="00355B40" w:rsidRPr="00355B40">
        <w:t>including sustainable travel, better quality</w:t>
      </w:r>
      <w:r w:rsidR="00355B40">
        <w:t xml:space="preserve"> </w:t>
      </w:r>
      <w:r w:rsidR="00355B40" w:rsidRPr="00355B40">
        <w:t>housing and enhanced green spaces</w:t>
      </w:r>
      <w:r w:rsidR="00355B40">
        <w:t xml:space="preserve"> </w:t>
      </w:r>
      <w:r w:rsidR="008F0413">
        <w:br/>
        <w:t>- T</w:t>
      </w:r>
      <w:r w:rsidR="00355B40" w:rsidRPr="00355B40">
        <w:t>he health implications of local plans</w:t>
      </w:r>
      <w:r w:rsidR="008F0413">
        <w:t xml:space="preserve"> </w:t>
      </w:r>
      <w:r w:rsidR="00355B40" w:rsidRPr="00355B40">
        <w:t>and major planning applications need to</w:t>
      </w:r>
      <w:r w:rsidR="008F0413">
        <w:t xml:space="preserve"> </w:t>
      </w:r>
      <w:r w:rsidR="00355B40" w:rsidRPr="00355B40">
        <w:t>be consistently taken into account and</w:t>
      </w:r>
      <w:r w:rsidR="008F0413">
        <w:t xml:space="preserve"> </w:t>
      </w:r>
      <w:r w:rsidR="00355B40" w:rsidRPr="00355B40">
        <w:t>regulated to help enable a built and natural</w:t>
      </w:r>
      <w:r w:rsidR="008F0413">
        <w:t xml:space="preserve"> </w:t>
      </w:r>
      <w:r w:rsidR="00355B40" w:rsidRPr="00355B40">
        <w:t>environment</w:t>
      </w:r>
      <w:r w:rsidR="008F0413">
        <w:t xml:space="preserve"> </w:t>
      </w:r>
      <w:r w:rsidR="008F0413" w:rsidRPr="008F0413">
        <w:t>that is positive for enhanced</w:t>
      </w:r>
      <w:r w:rsidR="008F0413">
        <w:t xml:space="preserve"> </w:t>
      </w:r>
      <w:r w:rsidR="008F0413" w:rsidRPr="008F0413">
        <w:t>wellbeing</w:t>
      </w:r>
      <w:r w:rsidR="008F0413">
        <w:t>”</w:t>
      </w:r>
    </w:p>
    <w:p w14:paraId="1B49A7AC" w14:textId="0280B6FF" w:rsidR="00475DB0" w:rsidRDefault="00475DB0" w:rsidP="008F0413">
      <w:pPr>
        <w:pStyle w:val="ListParagraph"/>
        <w:numPr>
          <w:ilvl w:val="1"/>
          <w:numId w:val="2"/>
        </w:numPr>
      </w:pPr>
      <w:r>
        <w:rPr>
          <w:b/>
        </w:rPr>
        <w:t xml:space="preserve">Population growth </w:t>
      </w:r>
      <w:r>
        <w:t>– will any improvements in, e g, public transport, Crossrail 2, be cancelled out by growth in population and demand, so that in future decades residents are no better off?</w:t>
      </w:r>
    </w:p>
    <w:p w14:paraId="076006D9" w14:textId="59450371" w:rsidR="008B02D3" w:rsidRDefault="00BE782C" w:rsidP="008F0413">
      <w:pPr>
        <w:pStyle w:val="ListParagraph"/>
        <w:numPr>
          <w:ilvl w:val="1"/>
          <w:numId w:val="2"/>
        </w:numPr>
      </w:pPr>
      <w:r w:rsidRPr="00BE782C">
        <w:rPr>
          <w:b/>
        </w:rPr>
        <w:t>Reuse and recycling</w:t>
      </w:r>
      <w:r>
        <w:t>: w</w:t>
      </w:r>
      <w:r w:rsidR="008B02D3">
        <w:t>hat steps are taken by developers to recycle rubble etc from development sites? Does it just go to landfill or can it be reused, preferably on the site?</w:t>
      </w:r>
    </w:p>
    <w:p w14:paraId="60FC8572" w14:textId="3A4E4CA3" w:rsidR="00BE782C" w:rsidRDefault="00BE782C" w:rsidP="008F0413">
      <w:pPr>
        <w:pStyle w:val="ListParagraph"/>
        <w:numPr>
          <w:ilvl w:val="1"/>
          <w:numId w:val="2"/>
        </w:numPr>
      </w:pPr>
      <w:r w:rsidRPr="00BE782C">
        <w:rPr>
          <w:b/>
        </w:rPr>
        <w:t>Retrofitting older properties</w:t>
      </w:r>
      <w:r>
        <w:t xml:space="preserve">: Kingston’s housing stock is largely old and very energy-inefficient. Apart from listed properties or those in conservation areas, there should be a presumption in favour of energy-efficiency measures such as solar panels, heat pumps, external </w:t>
      </w:r>
      <w:r w:rsidR="003D1DE8">
        <w:t>insulation</w:t>
      </w:r>
      <w:r w:rsidR="00BE5DB6">
        <w:t xml:space="preserve">… </w:t>
      </w:r>
      <w:r>
        <w:t>even when they affect the appearance of the property</w:t>
      </w:r>
      <w:r w:rsidR="003D1DE8">
        <w:t>, and p</w:t>
      </w:r>
      <w:r>
        <w:t>lanning permission should be automatic.</w:t>
      </w:r>
    </w:p>
    <w:p w14:paraId="0E42A781" w14:textId="77777777" w:rsidR="008F0413" w:rsidRDefault="008F0413" w:rsidP="00A90213"/>
    <w:p w14:paraId="60D31F2F" w14:textId="77777777" w:rsidR="00A90213" w:rsidRDefault="00A90213" w:rsidP="00A90213"/>
    <w:p w14:paraId="3DA0648D" w14:textId="32A8C319" w:rsidR="00C071CC" w:rsidRPr="000A6F0E" w:rsidRDefault="000A6F0E" w:rsidP="00A90213">
      <w:pPr>
        <w:pStyle w:val="PlainText"/>
        <w:rPr>
          <w:b/>
        </w:rPr>
      </w:pPr>
      <w:r w:rsidRPr="000A6F0E">
        <w:rPr>
          <w:b/>
        </w:rPr>
        <w:t>Notes</w:t>
      </w:r>
    </w:p>
    <w:p w14:paraId="4D3E4120" w14:textId="5341F0A6" w:rsidR="00C071CC" w:rsidRDefault="00475DB0" w:rsidP="00A90213">
      <w:pPr>
        <w:pStyle w:val="PlainText"/>
        <w:rPr>
          <w:color w:val="FF0000"/>
        </w:rPr>
      </w:pPr>
      <w:r>
        <w:t>Further u</w:t>
      </w:r>
      <w:r w:rsidR="000A6F0E">
        <w:t>seful resources and information are available from:</w:t>
      </w:r>
      <w:r w:rsidR="000A6F0E">
        <w:br/>
        <w:t>- T</w:t>
      </w:r>
      <w:r w:rsidR="00C071CC">
        <w:t xml:space="preserve">he UK Green Building Council  </w:t>
      </w:r>
      <w:hyperlink r:id="rId8" w:history="1">
        <w:r w:rsidR="00C071CC" w:rsidRPr="0061790E">
          <w:rPr>
            <w:rStyle w:val="Hyperlink"/>
          </w:rPr>
          <w:t>http://www.ukgbc.org/resources</w:t>
        </w:r>
      </w:hyperlink>
      <w:r w:rsidR="00C071CC">
        <w:rPr>
          <w:color w:val="FF0000"/>
        </w:rPr>
        <w:t xml:space="preserve"> </w:t>
      </w:r>
    </w:p>
    <w:p w14:paraId="30846DF8" w14:textId="30730419" w:rsidR="00C071CC" w:rsidRDefault="000A6F0E" w:rsidP="00A90213">
      <w:pPr>
        <w:pStyle w:val="PlainText"/>
        <w:rPr>
          <w:color w:val="FF0000"/>
        </w:rPr>
      </w:pPr>
      <w:r>
        <w:rPr>
          <w:rFonts w:ascii="Arial" w:hAnsi="Arial" w:cs="Arial"/>
          <w:sz w:val="20"/>
          <w:szCs w:val="20"/>
        </w:rPr>
        <w:t xml:space="preserve">- </w:t>
      </w:r>
      <w:r w:rsidR="00C071CC" w:rsidRPr="000A6F0E">
        <w:rPr>
          <w:rFonts w:ascii="Arial" w:hAnsi="Arial" w:cs="Arial"/>
          <w:sz w:val="20"/>
          <w:szCs w:val="20"/>
        </w:rPr>
        <w:t xml:space="preserve">BREEAM – “The world's leading design and assessment method for sustainable buildings” </w:t>
      </w:r>
      <w:hyperlink r:id="rId9" w:history="1">
        <w:r w:rsidR="00C071CC" w:rsidRPr="0061790E">
          <w:rPr>
            <w:rStyle w:val="Hyperlink"/>
          </w:rPr>
          <w:t>http://www.breeam.org/</w:t>
        </w:r>
      </w:hyperlink>
      <w:r w:rsidR="00C071CC">
        <w:rPr>
          <w:color w:val="FF0000"/>
        </w:rPr>
        <w:t xml:space="preserve"> </w:t>
      </w:r>
      <w:r w:rsidR="00C071CC" w:rsidRPr="000A6F0E">
        <w:t>and</w:t>
      </w:r>
      <w:r w:rsidR="00C071CC">
        <w:rPr>
          <w:color w:val="FF0000"/>
        </w:rPr>
        <w:t xml:space="preserve"> </w:t>
      </w:r>
      <w:hyperlink r:id="rId10" w:history="1">
        <w:r w:rsidR="00C071CC" w:rsidRPr="0061790E">
          <w:rPr>
            <w:rStyle w:val="Hyperlink"/>
          </w:rPr>
          <w:t>http://www.breeam.org/resources</w:t>
        </w:r>
      </w:hyperlink>
      <w:r w:rsidR="00C071CC">
        <w:rPr>
          <w:color w:val="FF0000"/>
        </w:rPr>
        <w:t xml:space="preserve"> </w:t>
      </w:r>
    </w:p>
    <w:p w14:paraId="0A76CEC2" w14:textId="129E5338" w:rsidR="006F1265" w:rsidRPr="006F1265" w:rsidRDefault="00F22616" w:rsidP="006F1265">
      <w:pPr>
        <w:pStyle w:val="PlainText"/>
        <w:rPr>
          <w:rFonts w:asciiTheme="minorHAnsi" w:eastAsia="Times New Roman" w:hAnsiTheme="minorHAnsi" w:cs="Times New Roman"/>
          <w:color w:val="000000"/>
          <w:szCs w:val="22"/>
          <w:lang w:val="en-US" w:eastAsia="en-GB"/>
        </w:rPr>
      </w:pPr>
      <w:r w:rsidRPr="00F61492">
        <w:t>- The New Climate Economy report</w:t>
      </w:r>
      <w:r w:rsidR="00F61492" w:rsidRPr="00F61492">
        <w:t xml:space="preserve">: </w:t>
      </w:r>
      <w:r w:rsidR="00F61492" w:rsidRPr="00F61492">
        <w:rPr>
          <w:i/>
        </w:rPr>
        <w:t>B</w:t>
      </w:r>
      <w:r w:rsidRPr="00F61492">
        <w:rPr>
          <w:i/>
        </w:rPr>
        <w:t>etter Growth Better Climate</w:t>
      </w:r>
      <w:r w:rsidR="00BE5DB6">
        <w:rPr>
          <w:i/>
        </w:rPr>
        <w:t xml:space="preserve">, </w:t>
      </w:r>
      <w:r w:rsidRPr="00F61492">
        <w:t xml:space="preserve"> </w:t>
      </w:r>
      <w:hyperlink r:id="rId11" w:history="1">
        <w:r w:rsidRPr="00F61492">
          <w:rPr>
            <w:rStyle w:val="Hyperlink"/>
            <w:color w:val="0070C0"/>
          </w:rPr>
          <w:t>http://2014.newclimateeconomy.report/</w:t>
        </w:r>
      </w:hyperlink>
      <w:r w:rsidR="00F61492" w:rsidRPr="00F61492">
        <w:rPr>
          <w:color w:val="0070C0"/>
        </w:rPr>
        <w:t xml:space="preserve"> </w:t>
      </w:r>
      <w:r w:rsidRPr="00F61492">
        <w:rPr>
          <w:color w:val="0070C0"/>
        </w:rPr>
        <w:t xml:space="preserve"> </w:t>
      </w:r>
      <w:r w:rsidR="006F1265" w:rsidRPr="006F1265">
        <w:rPr>
          <w:rFonts w:asciiTheme="minorHAnsi" w:hAnsiTheme="minorHAnsi"/>
          <w:szCs w:val="22"/>
        </w:rPr>
        <w:t xml:space="preserve">- </w:t>
      </w:r>
      <w:r w:rsidR="006F1265" w:rsidRPr="006F1265">
        <w:rPr>
          <w:rFonts w:asciiTheme="minorHAnsi" w:hAnsiTheme="minorHAnsi"/>
          <w:i/>
          <w:szCs w:val="22"/>
        </w:rPr>
        <w:t>London Essays – Green</w:t>
      </w:r>
      <w:r w:rsidR="006F1265" w:rsidRPr="006F1265">
        <w:rPr>
          <w:rFonts w:asciiTheme="minorHAnsi" w:hAnsiTheme="minorHAnsi"/>
          <w:szCs w:val="22"/>
        </w:rPr>
        <w:t xml:space="preserve"> at </w:t>
      </w:r>
      <w:hyperlink r:id="rId12" w:history="1">
        <w:r w:rsidR="006F1265" w:rsidRPr="00B05A6B">
          <w:rPr>
            <w:rStyle w:val="Hyperlink"/>
            <w:rFonts w:asciiTheme="minorHAnsi" w:hAnsiTheme="minorHAnsi"/>
            <w:szCs w:val="22"/>
          </w:rPr>
          <w:t>http://essays.centreforlondon.org/issues/green/</w:t>
        </w:r>
      </w:hyperlink>
      <w:r w:rsidR="00F06AF0">
        <w:rPr>
          <w:rFonts w:asciiTheme="minorHAnsi" w:hAnsiTheme="minorHAnsi"/>
          <w:szCs w:val="22"/>
        </w:rPr>
        <w:t xml:space="preserve">: </w:t>
      </w:r>
      <w:r w:rsidR="006F1265" w:rsidRPr="006F1265">
        <w:rPr>
          <w:rFonts w:asciiTheme="minorHAnsi" w:hAnsiTheme="minorHAnsi"/>
          <w:szCs w:val="22"/>
        </w:rPr>
        <w:t>“</w:t>
      </w:r>
      <w:r w:rsidR="006F1265" w:rsidRPr="006F1265">
        <w:rPr>
          <w:rFonts w:asciiTheme="minorHAnsi" w:hAnsiTheme="minorHAnsi"/>
          <w:szCs w:val="22"/>
          <w:lang w:val="en-US"/>
        </w:rPr>
        <w:t>Cities have always been great engines of pollution</w:t>
      </w:r>
      <w:r w:rsidR="006F1265" w:rsidRPr="006F1265">
        <w:rPr>
          <w:rFonts w:asciiTheme="minorHAnsi" w:hAnsiTheme="minorHAnsi"/>
          <w:szCs w:val="22"/>
        </w:rPr>
        <w:t>…</w:t>
      </w:r>
      <w:r w:rsidR="006F1265" w:rsidRPr="006F1265">
        <w:rPr>
          <w:rFonts w:asciiTheme="minorHAnsi" w:hAnsiTheme="minorHAnsi"/>
          <w:szCs w:val="22"/>
          <w:lang w:val="en-US" w:eastAsia="en-GB"/>
        </w:rPr>
        <w:t>It doesn’t have to be this way</w:t>
      </w:r>
      <w:r w:rsidR="006F1265" w:rsidRPr="006F1265">
        <w:rPr>
          <w:rFonts w:asciiTheme="minorHAnsi" w:hAnsiTheme="minorHAnsi"/>
          <w:szCs w:val="22"/>
        </w:rPr>
        <w:t>…”</w:t>
      </w:r>
    </w:p>
    <w:p w14:paraId="7DBF8693" w14:textId="31EBEED4" w:rsidR="00C071CC" w:rsidRPr="00A90213" w:rsidRDefault="00C071CC" w:rsidP="006F1265">
      <w:pPr>
        <w:rPr>
          <w:color w:val="FF0000"/>
        </w:rPr>
      </w:pPr>
    </w:p>
    <w:p w14:paraId="1E603B8C" w14:textId="77777777" w:rsidR="00A90213" w:rsidRPr="008F0413" w:rsidRDefault="00A90213" w:rsidP="00A90213"/>
    <w:sectPr w:rsidR="00A90213" w:rsidRPr="008F0413" w:rsidSect="00BE5DB6">
      <w:endnotePr>
        <w:numFmt w:val="decimal"/>
      </w:endnotePr>
      <w:pgSz w:w="11906" w:h="16838"/>
      <w:pgMar w:top="1134" w:right="1077" w:bottom="1134"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7E050" w14:textId="77777777" w:rsidR="001C69E7" w:rsidRDefault="001C69E7" w:rsidP="00CC2C01">
      <w:r>
        <w:separator/>
      </w:r>
    </w:p>
  </w:endnote>
  <w:endnote w:type="continuationSeparator" w:id="0">
    <w:p w14:paraId="16ECF3C9" w14:textId="77777777" w:rsidR="001C69E7" w:rsidRDefault="001C69E7" w:rsidP="00CC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A8364" w14:textId="77777777" w:rsidR="001C69E7" w:rsidRDefault="001C69E7" w:rsidP="00CC2C01">
      <w:r>
        <w:separator/>
      </w:r>
    </w:p>
  </w:footnote>
  <w:footnote w:type="continuationSeparator" w:id="0">
    <w:p w14:paraId="6DDE670A" w14:textId="77777777" w:rsidR="001C69E7" w:rsidRDefault="001C69E7" w:rsidP="00CC2C01">
      <w:r>
        <w:continuationSeparator/>
      </w:r>
    </w:p>
  </w:footnote>
  <w:footnote w:id="1">
    <w:p w14:paraId="5C8A7434" w14:textId="7179AC64" w:rsidR="008E0C26" w:rsidRPr="006F1265" w:rsidRDefault="008E0C26">
      <w:pPr>
        <w:pStyle w:val="FootnoteText"/>
      </w:pPr>
      <w:r w:rsidRPr="006F1265">
        <w:rPr>
          <w:rStyle w:val="FootnoteReference"/>
        </w:rPr>
        <w:footnoteRef/>
      </w:r>
      <w:r w:rsidRPr="006F1265">
        <w:t xml:space="preserve">  London Plan, March 2015 </w:t>
      </w:r>
      <w:hyperlink r:id="rId1" w:history="1">
        <w:r w:rsidR="006F1265" w:rsidRPr="00B05A6B">
          <w:rPr>
            <w:rStyle w:val="Hyperlink"/>
          </w:rPr>
          <w:t>http://www.london.gov.uk/sites/default/files/London%20Plan%20March%202015%20(FALP).pdf)</w:t>
        </w:r>
      </w:hyperlink>
    </w:p>
  </w:footnote>
  <w:footnote w:id="2">
    <w:p w14:paraId="5319EFF6" w14:textId="2B838E35" w:rsidR="008E0C26" w:rsidRPr="006F1265" w:rsidRDefault="008E0C26" w:rsidP="00E86D8B">
      <w:pPr>
        <w:rPr>
          <w:sz w:val="20"/>
          <w:szCs w:val="20"/>
        </w:rPr>
      </w:pPr>
      <w:r w:rsidRPr="006F1265">
        <w:rPr>
          <w:rStyle w:val="FootnoteReference"/>
          <w:sz w:val="20"/>
          <w:szCs w:val="20"/>
        </w:rPr>
        <w:footnoteRef/>
      </w:r>
      <w:r w:rsidRPr="006F1265">
        <w:rPr>
          <w:sz w:val="20"/>
          <w:szCs w:val="20"/>
        </w:rPr>
        <w:t xml:space="preserve"> For more detail, see</w:t>
      </w:r>
      <w:r w:rsidRPr="006F1265">
        <w:rPr>
          <w:sz w:val="20"/>
          <w:szCs w:val="20"/>
        </w:rPr>
        <w:br/>
        <w:t xml:space="preserve"> </w:t>
      </w:r>
      <w:hyperlink r:id="rId2" w:history="1">
        <w:r w:rsidRPr="006F1265">
          <w:rPr>
            <w:rStyle w:val="Hyperlink"/>
            <w:sz w:val="20"/>
            <w:szCs w:val="20"/>
          </w:rPr>
          <w:t>http://www.kingston.gov.uk/downloads/file/1252/destination_kingston_2015-2019</w:t>
        </w:r>
      </w:hyperlink>
    </w:p>
    <w:p w14:paraId="0DC24124" w14:textId="060924BD" w:rsidR="008E0C26" w:rsidRPr="006F1265" w:rsidRDefault="001C69E7" w:rsidP="00E86D8B">
      <w:pPr>
        <w:rPr>
          <w:sz w:val="20"/>
          <w:szCs w:val="20"/>
        </w:rPr>
      </w:pPr>
      <w:hyperlink r:id="rId3" w:history="1">
        <w:r w:rsidR="008E0C26" w:rsidRPr="006F1265">
          <w:rPr>
            <w:rStyle w:val="Hyperlink"/>
            <w:sz w:val="20"/>
            <w:szCs w:val="20"/>
          </w:rPr>
          <w:t>http://www.kingstonfutures.org.uk/</w:t>
        </w:r>
      </w:hyperlink>
      <w:r w:rsidR="008E0C26" w:rsidRPr="006F1265">
        <w:rPr>
          <w:sz w:val="20"/>
          <w:szCs w:val="20"/>
        </w:rPr>
        <w:t xml:space="preserve"> </w:t>
      </w:r>
      <w:r w:rsidR="008E0C26" w:rsidRPr="006F1265">
        <w:rPr>
          <w:sz w:val="20"/>
          <w:szCs w:val="20"/>
        </w:rPr>
        <w:br/>
      </w:r>
      <w:hyperlink r:id="rId4" w:history="1">
        <w:r w:rsidR="008E0C26" w:rsidRPr="006F1265">
          <w:rPr>
            <w:rStyle w:val="Hyperlink"/>
            <w:sz w:val="20"/>
            <w:szCs w:val="20"/>
          </w:rPr>
          <w:t>http://kingstonfutures.org.uk/cms/userfiles/Docs/file726001092.pdf</w:t>
        </w:r>
      </w:hyperlink>
    </w:p>
  </w:footnote>
  <w:footnote w:id="3">
    <w:p w14:paraId="5605E821" w14:textId="07E81F5F" w:rsidR="00BE5DB6" w:rsidRPr="006F1265" w:rsidRDefault="00BE5DB6">
      <w:pPr>
        <w:pStyle w:val="FootnoteText"/>
      </w:pPr>
      <w:r w:rsidRPr="006F1265">
        <w:rPr>
          <w:rStyle w:val="FootnoteReference"/>
        </w:rPr>
        <w:footnoteRef/>
      </w:r>
      <w:r w:rsidRPr="006F1265">
        <w:t xml:space="preserve"> The New Climate Economy report: </w:t>
      </w:r>
      <w:r w:rsidRPr="006F1265">
        <w:rPr>
          <w:i/>
        </w:rPr>
        <w:t xml:space="preserve">Better Growth Better Climate, </w:t>
      </w:r>
      <w:r w:rsidRPr="006F1265">
        <w:t xml:space="preserve"> </w:t>
      </w:r>
      <w:hyperlink r:id="rId5" w:history="1">
        <w:r w:rsidRPr="006F1265">
          <w:rPr>
            <w:rStyle w:val="Hyperlink"/>
            <w:color w:val="0070C0"/>
          </w:rPr>
          <w:t>http://2014.newclimateeconomy.report/</w:t>
        </w:r>
      </w:hyperlink>
      <w:r w:rsidRPr="006F1265">
        <w:rPr>
          <w:color w:val="0070C0"/>
        </w:rPr>
        <w:t xml:space="preserve">  </w:t>
      </w:r>
    </w:p>
  </w:footnote>
  <w:footnote w:id="4">
    <w:p w14:paraId="61B739E0" w14:textId="26D66858" w:rsidR="000A5998" w:rsidRPr="006F1265" w:rsidRDefault="000A5998">
      <w:pPr>
        <w:pStyle w:val="FootnoteText"/>
      </w:pPr>
      <w:r w:rsidRPr="006F1265">
        <w:rPr>
          <w:rStyle w:val="FootnoteReference"/>
        </w:rPr>
        <w:footnoteRef/>
      </w:r>
      <w:r w:rsidRPr="006F1265">
        <w:t xml:space="preserve"> Suburban sprawl makes you fat - </w:t>
      </w:r>
      <w:hyperlink r:id="rId6" w:history="1">
        <w:r w:rsidRPr="006F1265">
          <w:rPr>
            <w:rStyle w:val="Hyperlink"/>
          </w:rPr>
          <w:t>http://www.treehugger.com/urban-design/new-study-confirms-suburbs-make-you-fat.html</w:t>
        </w:r>
      </w:hyperlink>
      <w:r w:rsidRPr="006F1265">
        <w:t xml:space="preserve"> </w:t>
      </w:r>
    </w:p>
  </w:footnote>
  <w:footnote w:id="5">
    <w:p w14:paraId="28D361CF" w14:textId="672E92F0" w:rsidR="008E0C26" w:rsidRPr="006F1265" w:rsidRDefault="008E0C26" w:rsidP="00E86D8B">
      <w:pPr>
        <w:rPr>
          <w:sz w:val="20"/>
          <w:szCs w:val="20"/>
        </w:rPr>
      </w:pPr>
      <w:r w:rsidRPr="006F1265">
        <w:rPr>
          <w:rStyle w:val="FootnoteReference"/>
          <w:sz w:val="20"/>
          <w:szCs w:val="20"/>
        </w:rPr>
        <w:footnoteRef/>
      </w:r>
      <w:r w:rsidRPr="006F1265">
        <w:rPr>
          <w:sz w:val="20"/>
          <w:szCs w:val="20"/>
        </w:rPr>
        <w:t xml:space="preserve"> There are many statistics and articles by journalists, architects and town planners about urban density, desirable levels of density, etc, for example:</w:t>
      </w:r>
      <w:r w:rsidRPr="006F1265">
        <w:rPr>
          <w:sz w:val="20"/>
          <w:szCs w:val="20"/>
        </w:rPr>
        <w:br/>
        <w:t xml:space="preserve">BBC news series on Crowded London at </w:t>
      </w:r>
      <w:hyperlink r:id="rId7" w:history="1">
        <w:r w:rsidRPr="006F1265">
          <w:rPr>
            <w:rStyle w:val="Hyperlink"/>
            <w:sz w:val="20"/>
            <w:szCs w:val="20"/>
          </w:rPr>
          <w:t>http://www.bbc.co.uk/news/uk-england-london-31056626</w:t>
        </w:r>
      </w:hyperlink>
    </w:p>
    <w:p w14:paraId="505C12F9" w14:textId="77777777" w:rsidR="008E0C26" w:rsidRPr="006F1265" w:rsidRDefault="001C69E7" w:rsidP="00E86D8B">
      <w:pPr>
        <w:rPr>
          <w:sz w:val="20"/>
          <w:szCs w:val="20"/>
        </w:rPr>
      </w:pPr>
      <w:hyperlink r:id="rId8" w:history="1">
        <w:r w:rsidR="008E0C26" w:rsidRPr="006F1265">
          <w:rPr>
            <w:rStyle w:val="Hyperlink"/>
            <w:sz w:val="20"/>
            <w:szCs w:val="20"/>
          </w:rPr>
          <w:t>https://lsecities.net/publications/reports/density-and-urban-neighbourhoods-in-london/</w:t>
        </w:r>
      </w:hyperlink>
      <w:r w:rsidR="008E0C26" w:rsidRPr="006F1265">
        <w:rPr>
          <w:sz w:val="20"/>
          <w:szCs w:val="20"/>
        </w:rPr>
        <w:t xml:space="preserve"> </w:t>
      </w:r>
    </w:p>
    <w:p w14:paraId="0028D5D6" w14:textId="293EAE93" w:rsidR="008E0C26" w:rsidRPr="006F1265" w:rsidRDefault="001C69E7" w:rsidP="00E86D8B">
      <w:pPr>
        <w:rPr>
          <w:sz w:val="20"/>
          <w:szCs w:val="20"/>
        </w:rPr>
      </w:pPr>
      <w:hyperlink r:id="rId9" w:history="1">
        <w:r w:rsidR="008E0C26" w:rsidRPr="006F1265">
          <w:rPr>
            <w:rStyle w:val="Hyperlink"/>
            <w:sz w:val="20"/>
            <w:szCs w:val="20"/>
          </w:rPr>
          <w:t>http://www.superdensity.co.uk/</w:t>
        </w:r>
      </w:hyperlink>
      <w:r w:rsidR="008E0C26" w:rsidRPr="006F1265">
        <w:rPr>
          <w:sz w:val="20"/>
          <w:szCs w:val="20"/>
        </w:rPr>
        <w:t xml:space="preserve"> </w:t>
      </w:r>
    </w:p>
  </w:footnote>
  <w:footnote w:id="6">
    <w:p w14:paraId="7713DD5E" w14:textId="0B580035" w:rsidR="00E05C31" w:rsidRPr="006F1265" w:rsidRDefault="00E05C31">
      <w:pPr>
        <w:pStyle w:val="FootnoteText"/>
      </w:pPr>
      <w:r w:rsidRPr="006F1265">
        <w:rPr>
          <w:rStyle w:val="FootnoteReference"/>
        </w:rPr>
        <w:footnoteRef/>
      </w:r>
      <w:r w:rsidRPr="006F1265">
        <w:t xml:space="preserve"> Energy efficiency more effective than CHP, DHNs?  </w:t>
      </w:r>
      <w:hyperlink r:id="rId10" w:history="1">
        <w:r w:rsidRPr="006F1265">
          <w:rPr>
            <w:rStyle w:val="Hyperlink"/>
          </w:rPr>
          <w:t>http://www.independent.co.uk/news/uk/home-news/adopting-passivhaus-building-standards-could-allow-people-to-heat-their-homes-using-power-emitted-by-a6707656.html</w:t>
        </w:r>
      </w:hyperlink>
    </w:p>
  </w:footnote>
  <w:footnote w:id="7">
    <w:p w14:paraId="1B5AF889" w14:textId="77777777" w:rsidR="00F06AF0" w:rsidRPr="00F06AF0" w:rsidRDefault="00F06AF0" w:rsidP="00F06AF0">
      <w:pPr>
        <w:pStyle w:val="FootnoteText"/>
      </w:pPr>
      <w:r w:rsidRPr="00F06AF0">
        <w:rPr>
          <w:rStyle w:val="FootnoteReference"/>
        </w:rPr>
        <w:footnoteRef/>
      </w:r>
      <w:r w:rsidRPr="00F06AF0">
        <w:t xml:space="preserve"> </w:t>
      </w:r>
      <w:r w:rsidRPr="00F06AF0">
        <w:rPr>
          <w:rFonts w:cs="Arial"/>
          <w:lang w:val="en"/>
        </w:rPr>
        <w:t>See EA Flood Map for Planning (from Rivers and Sea</w:t>
      </w:r>
      <w:r w:rsidRPr="00F06AF0">
        <w:rPr>
          <w:rFonts w:cs="Arial"/>
          <w:color w:val="002A54"/>
          <w:lang w:val="en"/>
        </w:rPr>
        <w:t>)</w:t>
      </w:r>
      <w:r>
        <w:rPr>
          <w:rFonts w:cs="Arial"/>
          <w:color w:val="002A54"/>
          <w:lang w:val="en"/>
        </w:rPr>
        <w:t xml:space="preserve"> </w:t>
      </w:r>
      <w:hyperlink r:id="rId11" w:history="1">
        <w:r w:rsidRPr="00B05A6B">
          <w:rPr>
            <w:rStyle w:val="Hyperlink"/>
          </w:rPr>
          <w:t>http://apps.environment-agency.gov.uk/wiyby/37837.aspx</w:t>
        </w:r>
      </w:hyperlink>
      <w:r>
        <w:t xml:space="preserve"> </w:t>
      </w:r>
    </w:p>
  </w:footnote>
  <w:footnote w:id="8">
    <w:p w14:paraId="13881A79" w14:textId="77777777" w:rsidR="00884546" w:rsidRPr="006F1265" w:rsidRDefault="00657B41" w:rsidP="00884546">
      <w:pPr>
        <w:autoSpaceDE w:val="0"/>
        <w:autoSpaceDN w:val="0"/>
        <w:adjustRightInd w:val="0"/>
        <w:rPr>
          <w:rFonts w:eastAsia="Times New Roman" w:cs="Times New Roman"/>
          <w:sz w:val="20"/>
          <w:szCs w:val="20"/>
          <w:lang w:val="en" w:eastAsia="en-GB"/>
        </w:rPr>
      </w:pPr>
      <w:r w:rsidRPr="006F1265">
        <w:rPr>
          <w:rStyle w:val="FootnoteReference"/>
          <w:sz w:val="20"/>
          <w:szCs w:val="20"/>
        </w:rPr>
        <w:footnoteRef/>
      </w:r>
      <w:r w:rsidRPr="006F1265">
        <w:rPr>
          <w:sz w:val="20"/>
          <w:szCs w:val="20"/>
        </w:rPr>
        <w:t xml:space="preserve"> See</w:t>
      </w:r>
      <w:r w:rsidR="00884546" w:rsidRPr="006F1265">
        <w:rPr>
          <w:sz w:val="20"/>
          <w:szCs w:val="20"/>
        </w:rPr>
        <w:t>:</w:t>
      </w:r>
      <w:r w:rsidRPr="006F1265">
        <w:rPr>
          <w:sz w:val="20"/>
          <w:szCs w:val="20"/>
        </w:rPr>
        <w:t xml:space="preserve"> RBK’s </w:t>
      </w:r>
      <w:r w:rsidRPr="006F1265">
        <w:rPr>
          <w:i/>
          <w:sz w:val="20"/>
          <w:szCs w:val="20"/>
        </w:rPr>
        <w:t>Good Practice Guide: Biodiversity &amp; the Development Process in Kingston upon Thames</w:t>
      </w:r>
      <w:r w:rsidRPr="006F1265">
        <w:rPr>
          <w:sz w:val="20"/>
          <w:szCs w:val="20"/>
        </w:rPr>
        <w:t xml:space="preserve"> </w:t>
      </w:r>
      <w:r w:rsidRPr="006F1265">
        <w:rPr>
          <w:rFonts w:cs="Cambria-Bold"/>
          <w:b/>
          <w:bCs/>
          <w:sz w:val="20"/>
          <w:szCs w:val="20"/>
        </w:rPr>
        <w:t xml:space="preserve"> </w:t>
      </w:r>
      <w:hyperlink r:id="rId12" w:history="1">
        <w:r w:rsidRPr="006F1265">
          <w:rPr>
            <w:rStyle w:val="Hyperlink"/>
            <w:sz w:val="20"/>
            <w:szCs w:val="20"/>
          </w:rPr>
          <w:t>http://www.kingston.gov.uk/download/downloads/id/1351/annex_3_good_practice_guide_-_biodiversity.pdf</w:t>
        </w:r>
      </w:hyperlink>
      <w:r w:rsidR="00884546" w:rsidRPr="006F1265">
        <w:rPr>
          <w:rStyle w:val="Hyperlink"/>
          <w:sz w:val="20"/>
          <w:szCs w:val="20"/>
        </w:rPr>
        <w:t>;</w:t>
      </w:r>
      <w:r w:rsidRPr="006F1265">
        <w:rPr>
          <w:sz w:val="20"/>
          <w:szCs w:val="20"/>
        </w:rPr>
        <w:t xml:space="preserve"> </w:t>
      </w:r>
      <w:r w:rsidR="00884546" w:rsidRPr="006F1265">
        <w:rPr>
          <w:sz w:val="20"/>
          <w:szCs w:val="20"/>
        </w:rPr>
        <w:br/>
      </w:r>
      <w:hyperlink r:id="rId13" w:history="1">
        <w:r w:rsidR="00884546" w:rsidRPr="006F1265">
          <w:rPr>
            <w:rFonts w:eastAsia="Times New Roman" w:cs="Times New Roman"/>
            <w:color w:val="0070C0"/>
            <w:sz w:val="20"/>
            <w:szCs w:val="20"/>
            <w:u w:val="single"/>
            <w:lang w:val="en" w:eastAsia="en-GB"/>
          </w:rPr>
          <w:t>The London iTree urban forest report, published in December 2015</w:t>
        </w:r>
      </w:hyperlink>
      <w:r w:rsidR="00884546" w:rsidRPr="006F1265">
        <w:rPr>
          <w:rFonts w:eastAsia="Times New Roman" w:cs="Times New Roman"/>
          <w:sz w:val="20"/>
          <w:szCs w:val="20"/>
          <w:lang w:val="en" w:eastAsia="en-GB"/>
        </w:rPr>
        <w:t xml:space="preserve">, which demonstrates the enormous value attributed to the benefits that London’s trees provide. A pdf </w:t>
      </w:r>
      <w:hyperlink r:id="rId14" w:tgtFrame="_self" w:history="1">
        <w:r w:rsidR="00884546" w:rsidRPr="006F1265">
          <w:rPr>
            <w:rFonts w:eastAsia="Times New Roman" w:cs="Times New Roman"/>
            <w:color w:val="0070C0"/>
            <w:sz w:val="20"/>
            <w:szCs w:val="20"/>
            <w:u w:val="single"/>
            <w:lang w:val="en" w:eastAsia="en-GB"/>
          </w:rPr>
          <w:t>copy of the repor</w:t>
        </w:r>
        <w:r w:rsidR="00884546" w:rsidRPr="006F1265">
          <w:rPr>
            <w:rFonts w:eastAsia="Times New Roman" w:cs="Times New Roman"/>
            <w:sz w:val="20"/>
            <w:szCs w:val="20"/>
            <w:u w:val="single"/>
            <w:lang w:val="en" w:eastAsia="en-GB"/>
          </w:rPr>
          <w:t>t</w:t>
        </w:r>
      </w:hyperlink>
      <w:r w:rsidR="00884546" w:rsidRPr="006F1265">
        <w:rPr>
          <w:rFonts w:eastAsia="Times New Roman" w:cs="Times New Roman"/>
          <w:sz w:val="20"/>
          <w:szCs w:val="20"/>
          <w:lang w:val="en" w:eastAsia="en-GB"/>
        </w:rPr>
        <w:t xml:space="preserve"> (6MB) can be downloaded. </w:t>
      </w:r>
    </w:p>
    <w:p w14:paraId="1B8C02C6" w14:textId="481FA082" w:rsidR="00884546" w:rsidRPr="006F1265" w:rsidRDefault="00884546" w:rsidP="00657B41">
      <w:pPr>
        <w:autoSpaceDE w:val="0"/>
        <w:autoSpaceDN w:val="0"/>
        <w:adjustRightInd w:val="0"/>
        <w:rPr>
          <w:sz w:val="20"/>
          <w:szCs w:val="20"/>
        </w:rPr>
      </w:pPr>
      <w:r w:rsidRPr="006F1265">
        <w:rPr>
          <w:rFonts w:eastAsia="Times New Roman" w:cs="Times New Roman"/>
          <w:sz w:val="20"/>
          <w:szCs w:val="20"/>
          <w:lang w:val="en" w:eastAsia="en-GB"/>
        </w:rPr>
        <w:t xml:space="preserve">The Green Infrastructure Task Force report, published 9 December 2015 - see </w:t>
      </w:r>
      <w:hyperlink r:id="rId15" w:history="1">
        <w:r w:rsidRPr="006F1265">
          <w:rPr>
            <w:rFonts w:eastAsia="Times New Roman" w:cs="Times New Roman"/>
            <w:color w:val="0070C0"/>
            <w:sz w:val="20"/>
            <w:szCs w:val="20"/>
            <w:u w:val="single"/>
            <w:lang w:val="en" w:eastAsia="en-GB"/>
          </w:rPr>
          <w:t>https://www.london.gov.uk/what-we-do/environment/environment-publications/green-infrastructure-task-force-report</w:t>
        </w:r>
      </w:hyperlink>
    </w:p>
  </w:footnote>
  <w:footnote w:id="9">
    <w:p w14:paraId="1818C21C" w14:textId="175C6649" w:rsidR="006F1265" w:rsidRPr="006F1265" w:rsidRDefault="006F1265" w:rsidP="006F1265">
      <w:pPr>
        <w:rPr>
          <w:sz w:val="20"/>
          <w:szCs w:val="20"/>
        </w:rPr>
      </w:pPr>
      <w:r w:rsidRPr="006F1265">
        <w:rPr>
          <w:rStyle w:val="FootnoteReference"/>
          <w:sz w:val="20"/>
          <w:szCs w:val="20"/>
        </w:rPr>
        <w:footnoteRef/>
      </w:r>
      <w:r w:rsidRPr="006F1265">
        <w:rPr>
          <w:sz w:val="20"/>
          <w:szCs w:val="20"/>
        </w:rPr>
        <w:t xml:space="preserve"> Natural England offers </w:t>
      </w:r>
      <w:r w:rsidRPr="006F1265">
        <w:rPr>
          <w:sz w:val="20"/>
          <w:szCs w:val="20"/>
        </w:rPr>
        <w:t xml:space="preserve">services </w:t>
      </w:r>
      <w:r w:rsidRPr="006F1265">
        <w:rPr>
          <w:sz w:val="20"/>
          <w:szCs w:val="20"/>
        </w:rPr>
        <w:t>to “</w:t>
      </w:r>
      <w:r w:rsidRPr="006F1265">
        <w:rPr>
          <w:sz w:val="20"/>
          <w:szCs w:val="20"/>
        </w:rPr>
        <w:t>help applicants take appropriate account of environmental considerations at an early stage of project development, reduce uncertainty, reduce the risk of delay and added cost at a later stage, whilst securing good results for the natural environment</w:t>
      </w:r>
      <w:r w:rsidRPr="006F1265">
        <w:rPr>
          <w:sz w:val="20"/>
          <w:szCs w:val="20"/>
        </w:rPr>
        <w:t>”: the Discretionary Advice Service (</w:t>
      </w:r>
      <w:hyperlink r:id="rId16" w:tgtFrame="_blank" w:history="1">
        <w:r w:rsidRPr="006F1265">
          <w:rPr>
            <w:rStyle w:val="Hyperlink"/>
            <w:sz w:val="20"/>
            <w:szCs w:val="20"/>
          </w:rPr>
          <w:t>DAS</w:t>
        </w:r>
      </w:hyperlink>
      <w:r w:rsidRPr="006F1265">
        <w:rPr>
          <w:sz w:val="20"/>
          <w:szCs w:val="20"/>
        </w:rPr>
        <w:t>) and  Pre-submission Screening Service (</w:t>
      </w:r>
      <w:hyperlink r:id="rId17" w:tgtFrame="_blank" w:history="1">
        <w:r w:rsidRPr="006F1265">
          <w:rPr>
            <w:rStyle w:val="Hyperlink"/>
            <w:sz w:val="20"/>
            <w:szCs w:val="20"/>
          </w:rPr>
          <w:t>PSS</w:t>
        </w:r>
      </w:hyperlink>
      <w:r w:rsidRPr="006F1265">
        <w:rPr>
          <w:sz w:val="20"/>
          <w:szCs w:val="20"/>
        </w:rPr>
        <w:t xml:space="preserve">) help applicants take appropriate account of environmental considerations at an early stage of project development, reduce uncertainty, reduce the risk of delay and added cost at a later stage, whilst securing good results for the natural environment.  </w:t>
      </w:r>
    </w:p>
  </w:footnote>
  <w:footnote w:id="10">
    <w:p w14:paraId="17B0C582" w14:textId="56F833D8" w:rsidR="00355B40" w:rsidRPr="006F1265" w:rsidRDefault="00355B40">
      <w:pPr>
        <w:pStyle w:val="FootnoteText"/>
        <w:rPr>
          <w:b/>
        </w:rPr>
      </w:pPr>
      <w:r w:rsidRPr="006F1265">
        <w:rPr>
          <w:rStyle w:val="FootnoteReference"/>
        </w:rPr>
        <w:footnoteRef/>
      </w:r>
      <w:r w:rsidRPr="006F1265">
        <w:t xml:space="preserve"> See Section 2 of Kingston’s </w:t>
      </w:r>
      <w:r w:rsidRPr="006F1265">
        <w:rPr>
          <w:i/>
        </w:rPr>
        <w:t>Annual Public Health Report 2014</w:t>
      </w:r>
      <w:r w:rsidRPr="006F1265">
        <w:t xml:space="preserve">, </w:t>
      </w:r>
      <w:hyperlink r:id="rId18" w:history="1">
        <w:r w:rsidRPr="006F1265">
          <w:rPr>
            <w:rStyle w:val="Hyperlink"/>
          </w:rPr>
          <w:t>http://data.kingston.gov.uk/resource/view?resourceId=215</w:t>
        </w:r>
      </w:hyperlink>
      <w:r w:rsidRPr="006F1265">
        <w:t>, especially 2.3 on green spaces</w:t>
      </w:r>
    </w:p>
  </w:footnote>
  <w:footnote w:id="11">
    <w:p w14:paraId="0F499B51" w14:textId="35C1A977" w:rsidR="000A5998" w:rsidRPr="006F1265" w:rsidRDefault="000A5998">
      <w:pPr>
        <w:pStyle w:val="FootnoteText"/>
      </w:pPr>
      <w:r w:rsidRPr="006F1265">
        <w:rPr>
          <w:rStyle w:val="FootnoteReference"/>
        </w:rPr>
        <w:footnoteRef/>
      </w:r>
      <w:r w:rsidRPr="006F1265">
        <w:t xml:space="preserve"> Study shows planting street trees can make residents feel up to 7 years younger - </w:t>
      </w:r>
      <w:hyperlink r:id="rId19" w:history="1">
        <w:r w:rsidRPr="006F1265">
          <w:rPr>
            <w:rStyle w:val="Hyperlink"/>
          </w:rPr>
          <w:t>http://inhabitat.com/study-shows-planting-street-trees-can-make-residents-feel-up-to-7-years-younger/</w:t>
        </w:r>
      </w:hyperlink>
      <w:r w:rsidRPr="006F1265">
        <w:t xml:space="preserve"> </w:t>
      </w:r>
    </w:p>
  </w:footnote>
  <w:footnote w:id="12">
    <w:p w14:paraId="364DFA71" w14:textId="622268E0" w:rsidR="008E0C26" w:rsidRPr="006F1265" w:rsidRDefault="008E0C26">
      <w:pPr>
        <w:pStyle w:val="FootnoteText"/>
      </w:pPr>
      <w:r w:rsidRPr="006F1265">
        <w:rPr>
          <w:rStyle w:val="FootnoteReference"/>
          <w:b/>
        </w:rPr>
        <w:footnoteRef/>
      </w:r>
      <w:r w:rsidRPr="006F1265">
        <w:rPr>
          <w:b/>
        </w:rPr>
        <w:t xml:space="preserve"> </w:t>
      </w:r>
      <w:r w:rsidRPr="006F1265">
        <w:t xml:space="preserve">See for example </w:t>
      </w:r>
      <w:hyperlink r:id="rId20" w:history="1">
        <w:r w:rsidRPr="006F1265">
          <w:rPr>
            <w:rStyle w:val="Hyperlink"/>
          </w:rPr>
          <w:t>http://www.theguardian.com/environment/2015/jul/15/nearly-9500-people-die-each-year-in-london-because-of-air-pollution-study</w:t>
        </w:r>
      </w:hyperlink>
    </w:p>
  </w:footnote>
  <w:footnote w:id="13">
    <w:p w14:paraId="456D7FF5" w14:textId="76F40681" w:rsidR="0073414E" w:rsidRPr="006F1265" w:rsidRDefault="0073414E">
      <w:pPr>
        <w:pStyle w:val="FootnoteText"/>
      </w:pPr>
      <w:r w:rsidRPr="006F1265">
        <w:rPr>
          <w:rStyle w:val="FootnoteReference"/>
        </w:rPr>
        <w:footnoteRef/>
      </w:r>
      <w:r w:rsidRPr="006F1265">
        <w:t xml:space="preserve"> </w:t>
      </w:r>
      <w:hyperlink r:id="rId21" w:history="1">
        <w:r w:rsidRPr="006F1265">
          <w:rPr>
            <w:rStyle w:val="Hyperlink"/>
          </w:rPr>
          <w:t>http://cleanair.london/sources/defra-buries-consultation-on-diesel-ban-in-cities-minutes-before-corbyn-announcement/</w:t>
        </w:r>
      </w:hyperlink>
      <w:r w:rsidRPr="006F1265">
        <w:t xml:space="preserve"> </w:t>
      </w:r>
    </w:p>
  </w:footnote>
  <w:footnote w:id="14">
    <w:p w14:paraId="154FEDAC" w14:textId="14FDC7D2" w:rsidR="004F0A45" w:rsidRPr="006F1265" w:rsidRDefault="004F0A45">
      <w:pPr>
        <w:pStyle w:val="FootnoteText"/>
      </w:pPr>
      <w:r w:rsidRPr="006F1265">
        <w:rPr>
          <w:rStyle w:val="FootnoteReference"/>
        </w:rPr>
        <w:footnoteRef/>
      </w:r>
      <w:r w:rsidRPr="006F1265">
        <w:t xml:space="preserve"> See </w:t>
      </w:r>
      <w:hyperlink r:id="rId22" w:history="1">
        <w:r w:rsidRPr="006F1265">
          <w:rPr>
            <w:rStyle w:val="Hyperlink"/>
            <w:rFonts w:cs="Arial"/>
          </w:rPr>
          <w:t>http://www.kingston.gov.uk/info/200284/energy_climate_change_and_sustainability/799/our_energy_strategy/2</w:t>
        </w:r>
      </w:hyperlink>
      <w:r w:rsidRPr="006F1265">
        <w:rPr>
          <w:rFonts w:cs="Arial"/>
          <w:color w:val="000000"/>
        </w:rPr>
        <w:t xml:space="preserve"> </w:t>
      </w:r>
    </w:p>
  </w:footnote>
  <w:footnote w:id="15">
    <w:p w14:paraId="53CDC665" w14:textId="6F270E74" w:rsidR="004F0A45" w:rsidRPr="006F1265" w:rsidRDefault="004F0A45">
      <w:pPr>
        <w:pStyle w:val="FootnoteText"/>
      </w:pPr>
      <w:r w:rsidRPr="006F1265">
        <w:rPr>
          <w:rStyle w:val="FootnoteReference"/>
        </w:rPr>
        <w:footnoteRef/>
      </w:r>
      <w:r w:rsidRPr="006F1265">
        <w:t xml:space="preserve"> See </w:t>
      </w:r>
      <w:hyperlink r:id="rId23" w:history="1">
        <w:r w:rsidRPr="006F1265">
          <w:rPr>
            <w:rStyle w:val="Hyperlink"/>
          </w:rPr>
          <w:t>http://www.kingston.gov.uk/downloads/file/377/greenhouse_gas_emissions_report</w:t>
        </w:r>
      </w:hyperlink>
      <w:r w:rsidRPr="006F1265">
        <w:t xml:space="preserve"> </w:t>
      </w:r>
    </w:p>
  </w:footnote>
  <w:footnote w:id="16">
    <w:p w14:paraId="41422084" w14:textId="3648BCF1" w:rsidR="008E0C26" w:rsidRPr="006F1265" w:rsidRDefault="008E0C26">
      <w:pPr>
        <w:pStyle w:val="FootnoteText"/>
      </w:pPr>
      <w:r w:rsidRPr="006F1265">
        <w:rPr>
          <w:rStyle w:val="FootnoteReference"/>
        </w:rPr>
        <w:footnoteRef/>
      </w:r>
      <w:r w:rsidRPr="006F1265">
        <w:t xml:space="preserve"> </w:t>
      </w:r>
      <w:hyperlink r:id="rId24" w:history="1">
        <w:r w:rsidRPr="006F1265">
          <w:rPr>
            <w:rStyle w:val="Hyperlink"/>
          </w:rPr>
          <w:t>http://www.livingstreets.co.uk/</w:t>
        </w:r>
      </w:hyperlink>
    </w:p>
  </w:footnote>
  <w:footnote w:id="17">
    <w:p w14:paraId="0586E142" w14:textId="49BE6BE9" w:rsidR="008E0C26" w:rsidRPr="006F1265" w:rsidRDefault="008E0C26">
      <w:pPr>
        <w:pStyle w:val="FootnoteText"/>
      </w:pPr>
      <w:r w:rsidRPr="006F1265">
        <w:rPr>
          <w:rStyle w:val="FootnoteReference"/>
        </w:rPr>
        <w:footnoteRef/>
      </w:r>
      <w:r w:rsidRPr="006F1265">
        <w:t xml:space="preserve"> </w:t>
      </w:r>
      <w:hyperlink r:id="rId25" w:history="1">
        <w:r w:rsidRPr="006F1265">
          <w:rPr>
            <w:rStyle w:val="Hyperlink"/>
          </w:rPr>
          <w:t>http://www.walkingschoolbus.org/</w:t>
        </w:r>
      </w:hyperlink>
      <w:r w:rsidRPr="006F1265">
        <w:t xml:space="preserve"> </w:t>
      </w:r>
    </w:p>
  </w:footnote>
  <w:footnote w:id="18">
    <w:p w14:paraId="7F7E9C51" w14:textId="565B7920" w:rsidR="008F0413" w:rsidRPr="006F1265" w:rsidRDefault="008F0413">
      <w:pPr>
        <w:pStyle w:val="FootnoteText"/>
      </w:pPr>
      <w:r w:rsidRPr="006F1265">
        <w:rPr>
          <w:rStyle w:val="FootnoteReference"/>
        </w:rPr>
        <w:footnoteRef/>
      </w:r>
      <w:r w:rsidRPr="006F1265">
        <w:t xml:space="preserve"> </w:t>
      </w:r>
      <w:hyperlink r:id="rId26" w:history="1">
        <w:r w:rsidRPr="006F1265">
          <w:rPr>
            <w:rStyle w:val="Hyperlink"/>
          </w:rPr>
          <w:t>http:// data.kingston.gov.uk/resource/view?resourceId=215</w:t>
        </w:r>
      </w:hyperlink>
      <w:r w:rsidRPr="006F1265">
        <w:rPr>
          <w:b/>
        </w:rPr>
        <w:t xml:space="preserve"> </w:t>
      </w:r>
      <w:r w:rsidRPr="006F1265">
        <w:rPr>
          <w:b/>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875CC95"/>
    <w:multiLevelType w:val="hybridMultilevel"/>
    <w:tmpl w:val="EE870C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1807402"/>
    <w:multiLevelType w:val="multilevel"/>
    <w:tmpl w:val="6856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011858"/>
    <w:multiLevelType w:val="multilevel"/>
    <w:tmpl w:val="2B5E4380"/>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A363C05"/>
    <w:multiLevelType w:val="multilevel"/>
    <w:tmpl w:val="2B5E4380"/>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FD"/>
    <w:rsid w:val="00020138"/>
    <w:rsid w:val="000269EE"/>
    <w:rsid w:val="000A5998"/>
    <w:rsid w:val="000A6F0E"/>
    <w:rsid w:val="001B3C6E"/>
    <w:rsid w:val="001C69E7"/>
    <w:rsid w:val="001E3EED"/>
    <w:rsid w:val="00232F43"/>
    <w:rsid w:val="00237B0D"/>
    <w:rsid w:val="002D1697"/>
    <w:rsid w:val="00355B40"/>
    <w:rsid w:val="00367AF3"/>
    <w:rsid w:val="003D1DE8"/>
    <w:rsid w:val="00475DB0"/>
    <w:rsid w:val="004A0B44"/>
    <w:rsid w:val="004B6BB6"/>
    <w:rsid w:val="004C1CC3"/>
    <w:rsid w:val="004D253B"/>
    <w:rsid w:val="004F0A45"/>
    <w:rsid w:val="0051589B"/>
    <w:rsid w:val="0054178B"/>
    <w:rsid w:val="005535D7"/>
    <w:rsid w:val="005542F0"/>
    <w:rsid w:val="00624464"/>
    <w:rsid w:val="00657B41"/>
    <w:rsid w:val="006B45F8"/>
    <w:rsid w:val="006C7253"/>
    <w:rsid w:val="006D74A2"/>
    <w:rsid w:val="006F1265"/>
    <w:rsid w:val="007301A2"/>
    <w:rsid w:val="0073414E"/>
    <w:rsid w:val="007A04FA"/>
    <w:rsid w:val="007B37F9"/>
    <w:rsid w:val="007C354D"/>
    <w:rsid w:val="00884546"/>
    <w:rsid w:val="00887267"/>
    <w:rsid w:val="0089137F"/>
    <w:rsid w:val="008B02D3"/>
    <w:rsid w:val="008C4FBF"/>
    <w:rsid w:val="008E0C26"/>
    <w:rsid w:val="008F0413"/>
    <w:rsid w:val="00953450"/>
    <w:rsid w:val="009A2B62"/>
    <w:rsid w:val="00A041F6"/>
    <w:rsid w:val="00A63F42"/>
    <w:rsid w:val="00A90213"/>
    <w:rsid w:val="00AE16AA"/>
    <w:rsid w:val="00BD74ED"/>
    <w:rsid w:val="00BE591B"/>
    <w:rsid w:val="00BE5DB6"/>
    <w:rsid w:val="00BE782C"/>
    <w:rsid w:val="00BF0DC7"/>
    <w:rsid w:val="00BF3EF4"/>
    <w:rsid w:val="00C071CC"/>
    <w:rsid w:val="00C1105C"/>
    <w:rsid w:val="00C372A7"/>
    <w:rsid w:val="00C71C5E"/>
    <w:rsid w:val="00C7425B"/>
    <w:rsid w:val="00CA5FB4"/>
    <w:rsid w:val="00CC2C01"/>
    <w:rsid w:val="00D22434"/>
    <w:rsid w:val="00D22B31"/>
    <w:rsid w:val="00D516DF"/>
    <w:rsid w:val="00D55BFB"/>
    <w:rsid w:val="00D73A26"/>
    <w:rsid w:val="00D85757"/>
    <w:rsid w:val="00D93DFD"/>
    <w:rsid w:val="00DE3F1B"/>
    <w:rsid w:val="00E05C31"/>
    <w:rsid w:val="00E13602"/>
    <w:rsid w:val="00E34EC4"/>
    <w:rsid w:val="00E86D8B"/>
    <w:rsid w:val="00E91252"/>
    <w:rsid w:val="00EC3728"/>
    <w:rsid w:val="00ED516F"/>
    <w:rsid w:val="00F06AF0"/>
    <w:rsid w:val="00F22616"/>
    <w:rsid w:val="00F61492"/>
    <w:rsid w:val="00FC0EBC"/>
    <w:rsid w:val="00FF65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2572"/>
  <w15:chartTrackingRefBased/>
  <w15:docId w15:val="{8350A4A9-2896-49C8-9C49-25B1EF9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41F6"/>
    <w:rPr>
      <w:color w:val="0563C1" w:themeColor="hyperlink"/>
      <w:u w:val="single"/>
    </w:rPr>
  </w:style>
  <w:style w:type="character" w:styleId="FollowedHyperlink">
    <w:name w:val="FollowedHyperlink"/>
    <w:basedOn w:val="DefaultParagraphFont"/>
    <w:uiPriority w:val="99"/>
    <w:semiHidden/>
    <w:unhideWhenUsed/>
    <w:rsid w:val="00A041F6"/>
    <w:rPr>
      <w:color w:val="954F72" w:themeColor="followedHyperlink"/>
      <w:u w:val="single"/>
    </w:rPr>
  </w:style>
  <w:style w:type="paragraph" w:customStyle="1" w:styleId="Default">
    <w:name w:val="Default"/>
    <w:rsid w:val="00E13602"/>
    <w:pPr>
      <w:autoSpaceDE w:val="0"/>
      <w:autoSpaceDN w:val="0"/>
      <w:adjustRightInd w:val="0"/>
    </w:pPr>
    <w:rPr>
      <w:rFonts w:ascii="HelveticaNeueLT Std" w:hAnsi="HelveticaNeueLT Std" w:cs="HelveticaNeueLT Std"/>
      <w:color w:val="000000"/>
      <w:sz w:val="24"/>
      <w:szCs w:val="24"/>
    </w:rPr>
  </w:style>
  <w:style w:type="paragraph" w:customStyle="1" w:styleId="Pa17">
    <w:name w:val="Pa17"/>
    <w:basedOn w:val="Default"/>
    <w:next w:val="Default"/>
    <w:uiPriority w:val="99"/>
    <w:rsid w:val="00E13602"/>
    <w:pPr>
      <w:spacing w:line="241" w:lineRule="atLeast"/>
    </w:pPr>
    <w:rPr>
      <w:rFonts w:cstheme="minorBidi"/>
      <w:color w:val="auto"/>
    </w:rPr>
  </w:style>
  <w:style w:type="paragraph" w:customStyle="1" w:styleId="Pa12">
    <w:name w:val="Pa12"/>
    <w:basedOn w:val="Default"/>
    <w:next w:val="Default"/>
    <w:uiPriority w:val="99"/>
    <w:rsid w:val="00E13602"/>
    <w:pPr>
      <w:spacing w:line="241" w:lineRule="atLeast"/>
    </w:pPr>
    <w:rPr>
      <w:rFonts w:cstheme="minorBidi"/>
      <w:color w:val="auto"/>
    </w:rPr>
  </w:style>
  <w:style w:type="character" w:customStyle="1" w:styleId="A19">
    <w:name w:val="A19"/>
    <w:uiPriority w:val="99"/>
    <w:rsid w:val="00E13602"/>
    <w:rPr>
      <w:rFonts w:cs="HelveticaNeueLT Std"/>
      <w:color w:val="000000"/>
      <w:sz w:val="20"/>
      <w:szCs w:val="20"/>
    </w:rPr>
  </w:style>
  <w:style w:type="paragraph" w:customStyle="1" w:styleId="Pa11">
    <w:name w:val="Pa11"/>
    <w:basedOn w:val="Default"/>
    <w:next w:val="Default"/>
    <w:uiPriority w:val="99"/>
    <w:rsid w:val="00E13602"/>
    <w:pPr>
      <w:spacing w:line="241" w:lineRule="atLeast"/>
    </w:pPr>
    <w:rPr>
      <w:rFonts w:cstheme="minorBidi"/>
      <w:color w:val="auto"/>
    </w:rPr>
  </w:style>
  <w:style w:type="paragraph" w:styleId="ListParagraph">
    <w:name w:val="List Paragraph"/>
    <w:basedOn w:val="Normal"/>
    <w:uiPriority w:val="34"/>
    <w:qFormat/>
    <w:rsid w:val="0051589B"/>
    <w:pPr>
      <w:ind w:left="720"/>
      <w:contextualSpacing/>
    </w:pPr>
  </w:style>
  <w:style w:type="paragraph" w:styleId="NormalWeb">
    <w:name w:val="Normal (Web)"/>
    <w:basedOn w:val="Normal"/>
    <w:uiPriority w:val="99"/>
    <w:unhideWhenUsed/>
    <w:rsid w:val="00232F43"/>
    <w:pPr>
      <w:spacing w:before="100" w:beforeAutospacing="1" w:after="100" w:afterAutospacing="1"/>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22B31"/>
    <w:rPr>
      <w:sz w:val="16"/>
      <w:szCs w:val="16"/>
    </w:rPr>
  </w:style>
  <w:style w:type="paragraph" w:styleId="CommentText">
    <w:name w:val="annotation text"/>
    <w:basedOn w:val="Normal"/>
    <w:link w:val="CommentTextChar"/>
    <w:uiPriority w:val="99"/>
    <w:semiHidden/>
    <w:unhideWhenUsed/>
    <w:rsid w:val="00D22B31"/>
    <w:rPr>
      <w:sz w:val="20"/>
      <w:szCs w:val="20"/>
    </w:rPr>
  </w:style>
  <w:style w:type="character" w:customStyle="1" w:styleId="CommentTextChar">
    <w:name w:val="Comment Text Char"/>
    <w:basedOn w:val="DefaultParagraphFont"/>
    <w:link w:val="CommentText"/>
    <w:uiPriority w:val="99"/>
    <w:semiHidden/>
    <w:rsid w:val="00D22B31"/>
    <w:rPr>
      <w:sz w:val="20"/>
      <w:szCs w:val="20"/>
    </w:rPr>
  </w:style>
  <w:style w:type="paragraph" w:styleId="CommentSubject">
    <w:name w:val="annotation subject"/>
    <w:basedOn w:val="CommentText"/>
    <w:next w:val="CommentText"/>
    <w:link w:val="CommentSubjectChar"/>
    <w:uiPriority w:val="99"/>
    <w:semiHidden/>
    <w:unhideWhenUsed/>
    <w:rsid w:val="00D22B31"/>
    <w:rPr>
      <w:b/>
      <w:bCs/>
    </w:rPr>
  </w:style>
  <w:style w:type="character" w:customStyle="1" w:styleId="CommentSubjectChar">
    <w:name w:val="Comment Subject Char"/>
    <w:basedOn w:val="CommentTextChar"/>
    <w:link w:val="CommentSubject"/>
    <w:uiPriority w:val="99"/>
    <w:semiHidden/>
    <w:rsid w:val="00D22B31"/>
    <w:rPr>
      <w:b/>
      <w:bCs/>
      <w:sz w:val="20"/>
      <w:szCs w:val="20"/>
    </w:rPr>
  </w:style>
  <w:style w:type="paragraph" w:styleId="BalloonText">
    <w:name w:val="Balloon Text"/>
    <w:basedOn w:val="Normal"/>
    <w:link w:val="BalloonTextChar"/>
    <w:uiPriority w:val="99"/>
    <w:semiHidden/>
    <w:unhideWhenUsed/>
    <w:rsid w:val="00D22B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B31"/>
    <w:rPr>
      <w:rFonts w:ascii="Segoe UI" w:hAnsi="Segoe UI" w:cs="Segoe UI"/>
      <w:sz w:val="18"/>
      <w:szCs w:val="18"/>
    </w:rPr>
  </w:style>
  <w:style w:type="paragraph" w:customStyle="1" w:styleId="Pa58">
    <w:name w:val="Pa58"/>
    <w:basedOn w:val="Default"/>
    <w:next w:val="Default"/>
    <w:uiPriority w:val="99"/>
    <w:rsid w:val="00CC2C01"/>
    <w:pPr>
      <w:spacing w:line="241" w:lineRule="atLeast"/>
    </w:pPr>
    <w:rPr>
      <w:rFonts w:cstheme="minorBidi"/>
      <w:color w:val="auto"/>
    </w:rPr>
  </w:style>
  <w:style w:type="paragraph" w:styleId="EndnoteText">
    <w:name w:val="endnote text"/>
    <w:basedOn w:val="Normal"/>
    <w:link w:val="EndnoteTextChar"/>
    <w:uiPriority w:val="99"/>
    <w:unhideWhenUsed/>
    <w:rsid w:val="00CC2C01"/>
    <w:rPr>
      <w:sz w:val="20"/>
      <w:szCs w:val="20"/>
    </w:rPr>
  </w:style>
  <w:style w:type="character" w:customStyle="1" w:styleId="EndnoteTextChar">
    <w:name w:val="Endnote Text Char"/>
    <w:basedOn w:val="DefaultParagraphFont"/>
    <w:link w:val="EndnoteText"/>
    <w:uiPriority w:val="99"/>
    <w:rsid w:val="00CC2C01"/>
    <w:rPr>
      <w:sz w:val="20"/>
      <w:szCs w:val="20"/>
    </w:rPr>
  </w:style>
  <w:style w:type="character" w:styleId="EndnoteReference">
    <w:name w:val="endnote reference"/>
    <w:basedOn w:val="DefaultParagraphFont"/>
    <w:uiPriority w:val="99"/>
    <w:semiHidden/>
    <w:unhideWhenUsed/>
    <w:rsid w:val="00CC2C01"/>
    <w:rPr>
      <w:vertAlign w:val="superscript"/>
    </w:rPr>
  </w:style>
  <w:style w:type="paragraph" w:styleId="Revision">
    <w:name w:val="Revision"/>
    <w:hidden/>
    <w:uiPriority w:val="99"/>
    <w:semiHidden/>
    <w:rsid w:val="00E86D8B"/>
  </w:style>
  <w:style w:type="paragraph" w:styleId="FootnoteText">
    <w:name w:val="footnote text"/>
    <w:basedOn w:val="Normal"/>
    <w:link w:val="FootnoteTextChar"/>
    <w:uiPriority w:val="99"/>
    <w:semiHidden/>
    <w:unhideWhenUsed/>
    <w:rsid w:val="008E0C26"/>
    <w:rPr>
      <w:sz w:val="20"/>
      <w:szCs w:val="20"/>
    </w:rPr>
  </w:style>
  <w:style w:type="character" w:customStyle="1" w:styleId="FootnoteTextChar">
    <w:name w:val="Footnote Text Char"/>
    <w:basedOn w:val="DefaultParagraphFont"/>
    <w:link w:val="FootnoteText"/>
    <w:uiPriority w:val="99"/>
    <w:semiHidden/>
    <w:rsid w:val="008E0C26"/>
    <w:rPr>
      <w:sz w:val="20"/>
      <w:szCs w:val="20"/>
    </w:rPr>
  </w:style>
  <w:style w:type="character" w:styleId="FootnoteReference">
    <w:name w:val="footnote reference"/>
    <w:basedOn w:val="DefaultParagraphFont"/>
    <w:uiPriority w:val="99"/>
    <w:semiHidden/>
    <w:unhideWhenUsed/>
    <w:rsid w:val="008E0C26"/>
    <w:rPr>
      <w:vertAlign w:val="superscript"/>
    </w:rPr>
  </w:style>
  <w:style w:type="paragraph" w:styleId="PlainText">
    <w:name w:val="Plain Text"/>
    <w:basedOn w:val="Normal"/>
    <w:link w:val="PlainTextChar"/>
    <w:uiPriority w:val="99"/>
    <w:unhideWhenUsed/>
    <w:rsid w:val="00A90213"/>
    <w:rPr>
      <w:rFonts w:ascii="Calibri" w:hAnsi="Calibri"/>
      <w:szCs w:val="21"/>
    </w:rPr>
  </w:style>
  <w:style w:type="character" w:customStyle="1" w:styleId="PlainTextChar">
    <w:name w:val="Plain Text Char"/>
    <w:basedOn w:val="DefaultParagraphFont"/>
    <w:link w:val="PlainText"/>
    <w:uiPriority w:val="99"/>
    <w:rsid w:val="00A902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656320">
      <w:bodyDiv w:val="1"/>
      <w:marLeft w:val="0"/>
      <w:marRight w:val="0"/>
      <w:marTop w:val="0"/>
      <w:marBottom w:val="0"/>
      <w:divBdr>
        <w:top w:val="none" w:sz="0" w:space="0" w:color="auto"/>
        <w:left w:val="none" w:sz="0" w:space="0" w:color="auto"/>
        <w:bottom w:val="none" w:sz="0" w:space="0" w:color="auto"/>
        <w:right w:val="none" w:sz="0" w:space="0" w:color="auto"/>
      </w:divBdr>
    </w:div>
    <w:div w:id="1494445134">
      <w:bodyDiv w:val="1"/>
      <w:marLeft w:val="0"/>
      <w:marRight w:val="0"/>
      <w:marTop w:val="0"/>
      <w:marBottom w:val="0"/>
      <w:divBdr>
        <w:top w:val="none" w:sz="0" w:space="0" w:color="auto"/>
        <w:left w:val="none" w:sz="0" w:space="0" w:color="auto"/>
        <w:bottom w:val="none" w:sz="0" w:space="0" w:color="auto"/>
        <w:right w:val="none" w:sz="0" w:space="0" w:color="auto"/>
      </w:divBdr>
      <w:divsChild>
        <w:div w:id="360009192">
          <w:marLeft w:val="0"/>
          <w:marRight w:val="0"/>
          <w:marTop w:val="0"/>
          <w:marBottom w:val="0"/>
          <w:divBdr>
            <w:top w:val="none" w:sz="0" w:space="0" w:color="auto"/>
            <w:left w:val="none" w:sz="0" w:space="0" w:color="auto"/>
            <w:bottom w:val="none" w:sz="0" w:space="0" w:color="auto"/>
            <w:right w:val="none" w:sz="0" w:space="0" w:color="auto"/>
          </w:divBdr>
          <w:divsChild>
            <w:div w:id="1114328220">
              <w:marLeft w:val="0"/>
              <w:marRight w:val="0"/>
              <w:marTop w:val="0"/>
              <w:marBottom w:val="0"/>
              <w:divBdr>
                <w:top w:val="none" w:sz="0" w:space="0" w:color="auto"/>
                <w:left w:val="none" w:sz="0" w:space="0" w:color="auto"/>
                <w:bottom w:val="none" w:sz="0" w:space="0" w:color="auto"/>
                <w:right w:val="none" w:sz="0" w:space="0" w:color="auto"/>
              </w:divBdr>
              <w:divsChild>
                <w:div w:id="654991278">
                  <w:marLeft w:val="0"/>
                  <w:marRight w:val="0"/>
                  <w:marTop w:val="0"/>
                  <w:marBottom w:val="0"/>
                  <w:divBdr>
                    <w:top w:val="none" w:sz="0" w:space="0" w:color="auto"/>
                    <w:left w:val="none" w:sz="0" w:space="0" w:color="auto"/>
                    <w:bottom w:val="none" w:sz="0" w:space="0" w:color="auto"/>
                    <w:right w:val="none" w:sz="0" w:space="0" w:color="auto"/>
                  </w:divBdr>
                  <w:divsChild>
                    <w:div w:id="1443380666">
                      <w:marLeft w:val="0"/>
                      <w:marRight w:val="0"/>
                      <w:marTop w:val="0"/>
                      <w:marBottom w:val="0"/>
                      <w:divBdr>
                        <w:top w:val="none" w:sz="0" w:space="0" w:color="auto"/>
                        <w:left w:val="none" w:sz="0" w:space="0" w:color="auto"/>
                        <w:bottom w:val="none" w:sz="0" w:space="0" w:color="auto"/>
                        <w:right w:val="none" w:sz="0" w:space="0" w:color="auto"/>
                      </w:divBdr>
                      <w:divsChild>
                        <w:div w:id="195856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050672">
      <w:bodyDiv w:val="1"/>
      <w:marLeft w:val="0"/>
      <w:marRight w:val="0"/>
      <w:marTop w:val="0"/>
      <w:marBottom w:val="0"/>
      <w:divBdr>
        <w:top w:val="none" w:sz="0" w:space="0" w:color="auto"/>
        <w:left w:val="none" w:sz="0" w:space="0" w:color="auto"/>
        <w:bottom w:val="none" w:sz="0" w:space="0" w:color="auto"/>
        <w:right w:val="none" w:sz="0" w:space="0" w:color="auto"/>
      </w:divBdr>
      <w:divsChild>
        <w:div w:id="325595225">
          <w:marLeft w:val="0"/>
          <w:marRight w:val="0"/>
          <w:marTop w:val="0"/>
          <w:marBottom w:val="0"/>
          <w:divBdr>
            <w:top w:val="none" w:sz="0" w:space="0" w:color="auto"/>
            <w:left w:val="none" w:sz="0" w:space="0" w:color="auto"/>
            <w:bottom w:val="none" w:sz="0" w:space="0" w:color="auto"/>
            <w:right w:val="none" w:sz="0" w:space="0" w:color="auto"/>
          </w:divBdr>
          <w:divsChild>
            <w:div w:id="149333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07861">
      <w:bodyDiv w:val="1"/>
      <w:marLeft w:val="0"/>
      <w:marRight w:val="0"/>
      <w:marTop w:val="0"/>
      <w:marBottom w:val="0"/>
      <w:divBdr>
        <w:top w:val="none" w:sz="0" w:space="0" w:color="auto"/>
        <w:left w:val="none" w:sz="0" w:space="0" w:color="auto"/>
        <w:bottom w:val="none" w:sz="0" w:space="0" w:color="auto"/>
        <w:right w:val="none" w:sz="0" w:space="0" w:color="auto"/>
      </w:divBdr>
    </w:div>
    <w:div w:id="2120027817">
      <w:bodyDiv w:val="1"/>
      <w:marLeft w:val="0"/>
      <w:marRight w:val="0"/>
      <w:marTop w:val="0"/>
      <w:marBottom w:val="0"/>
      <w:divBdr>
        <w:top w:val="none" w:sz="0" w:space="0" w:color="auto"/>
        <w:left w:val="none" w:sz="0" w:space="0" w:color="auto"/>
        <w:bottom w:val="none" w:sz="0" w:space="0" w:color="auto"/>
        <w:right w:val="none" w:sz="0" w:space="0" w:color="auto"/>
      </w:divBdr>
      <w:divsChild>
        <w:div w:id="983855879">
          <w:marLeft w:val="0"/>
          <w:marRight w:val="0"/>
          <w:marTop w:val="0"/>
          <w:marBottom w:val="0"/>
          <w:divBdr>
            <w:top w:val="none" w:sz="0" w:space="0" w:color="auto"/>
            <w:left w:val="none" w:sz="0" w:space="0" w:color="auto"/>
            <w:bottom w:val="none" w:sz="0" w:space="0" w:color="auto"/>
            <w:right w:val="none" w:sz="0" w:space="0" w:color="auto"/>
          </w:divBdr>
          <w:divsChild>
            <w:div w:id="220409974">
              <w:marLeft w:val="0"/>
              <w:marRight w:val="0"/>
              <w:marTop w:val="0"/>
              <w:marBottom w:val="0"/>
              <w:divBdr>
                <w:top w:val="none" w:sz="0" w:space="0" w:color="auto"/>
                <w:left w:val="none" w:sz="0" w:space="0" w:color="auto"/>
                <w:bottom w:val="none" w:sz="0" w:space="0" w:color="auto"/>
                <w:right w:val="none" w:sz="0" w:space="0" w:color="auto"/>
              </w:divBdr>
              <w:divsChild>
                <w:div w:id="44256825">
                  <w:marLeft w:val="0"/>
                  <w:marRight w:val="0"/>
                  <w:marTop w:val="0"/>
                  <w:marBottom w:val="0"/>
                  <w:divBdr>
                    <w:top w:val="none" w:sz="0" w:space="0" w:color="auto"/>
                    <w:left w:val="none" w:sz="0" w:space="0" w:color="auto"/>
                    <w:bottom w:val="none" w:sz="0" w:space="0" w:color="auto"/>
                    <w:right w:val="none" w:sz="0" w:space="0" w:color="auto"/>
                  </w:divBdr>
                  <w:divsChild>
                    <w:div w:id="1862861304">
                      <w:marLeft w:val="-3150"/>
                      <w:marRight w:val="0"/>
                      <w:marTop w:val="0"/>
                      <w:marBottom w:val="0"/>
                      <w:divBdr>
                        <w:top w:val="none" w:sz="0" w:space="0" w:color="auto"/>
                        <w:left w:val="none" w:sz="0" w:space="0" w:color="auto"/>
                        <w:bottom w:val="none" w:sz="0" w:space="0" w:color="auto"/>
                        <w:right w:val="none" w:sz="0" w:space="0" w:color="auto"/>
                      </w:divBdr>
                      <w:divsChild>
                        <w:div w:id="1667131482">
                          <w:marLeft w:val="0"/>
                          <w:marRight w:val="0"/>
                          <w:marTop w:val="0"/>
                          <w:marBottom w:val="0"/>
                          <w:divBdr>
                            <w:top w:val="none" w:sz="0" w:space="0" w:color="auto"/>
                            <w:left w:val="none" w:sz="0" w:space="0" w:color="auto"/>
                            <w:bottom w:val="none" w:sz="0" w:space="0" w:color="auto"/>
                            <w:right w:val="none" w:sz="0" w:space="0" w:color="auto"/>
                          </w:divBdr>
                          <w:divsChild>
                            <w:div w:id="331490322">
                              <w:marLeft w:val="0"/>
                              <w:marRight w:val="0"/>
                              <w:marTop w:val="0"/>
                              <w:marBottom w:val="0"/>
                              <w:divBdr>
                                <w:top w:val="none" w:sz="0" w:space="0" w:color="auto"/>
                                <w:left w:val="none" w:sz="0" w:space="0" w:color="auto"/>
                                <w:bottom w:val="none" w:sz="0" w:space="0" w:color="auto"/>
                                <w:right w:val="none" w:sz="0" w:space="0" w:color="auto"/>
                              </w:divBdr>
                              <w:divsChild>
                                <w:div w:id="1483545866">
                                  <w:marLeft w:val="0"/>
                                  <w:marRight w:val="0"/>
                                  <w:marTop w:val="0"/>
                                  <w:marBottom w:val="0"/>
                                  <w:divBdr>
                                    <w:top w:val="none" w:sz="0" w:space="0" w:color="auto"/>
                                    <w:left w:val="none" w:sz="0" w:space="0" w:color="auto"/>
                                    <w:bottom w:val="none" w:sz="0" w:space="0" w:color="auto"/>
                                    <w:right w:val="none" w:sz="0" w:space="0" w:color="auto"/>
                                  </w:divBdr>
                                  <w:divsChild>
                                    <w:div w:id="1839225361">
                                      <w:marLeft w:val="0"/>
                                      <w:marRight w:val="0"/>
                                      <w:marTop w:val="0"/>
                                      <w:marBottom w:val="0"/>
                                      <w:divBdr>
                                        <w:top w:val="none" w:sz="0" w:space="0" w:color="auto"/>
                                        <w:left w:val="none" w:sz="0" w:space="0" w:color="auto"/>
                                        <w:bottom w:val="none" w:sz="0" w:space="0" w:color="auto"/>
                                        <w:right w:val="none" w:sz="0" w:space="0" w:color="auto"/>
                                      </w:divBdr>
                                      <w:divsChild>
                                        <w:div w:id="1545632546">
                                          <w:marLeft w:val="0"/>
                                          <w:marRight w:val="0"/>
                                          <w:marTop w:val="0"/>
                                          <w:marBottom w:val="0"/>
                                          <w:divBdr>
                                            <w:top w:val="none" w:sz="0" w:space="0" w:color="auto"/>
                                            <w:left w:val="none" w:sz="0" w:space="0" w:color="auto"/>
                                            <w:bottom w:val="none" w:sz="0" w:space="0" w:color="auto"/>
                                            <w:right w:val="none" w:sz="0" w:space="0" w:color="auto"/>
                                          </w:divBdr>
                                          <w:divsChild>
                                            <w:div w:id="1872953770">
                                              <w:marLeft w:val="0"/>
                                              <w:marRight w:val="0"/>
                                              <w:marTop w:val="0"/>
                                              <w:marBottom w:val="0"/>
                                              <w:divBdr>
                                                <w:top w:val="none" w:sz="0" w:space="0" w:color="auto"/>
                                                <w:left w:val="none" w:sz="0" w:space="0" w:color="auto"/>
                                                <w:bottom w:val="none" w:sz="0" w:space="0" w:color="auto"/>
                                                <w:right w:val="none" w:sz="0" w:space="0" w:color="auto"/>
                                              </w:divBdr>
                                              <w:divsChild>
                                                <w:div w:id="585919755">
                                                  <w:marLeft w:val="0"/>
                                                  <w:marRight w:val="0"/>
                                                  <w:marTop w:val="0"/>
                                                  <w:marBottom w:val="0"/>
                                                  <w:divBdr>
                                                    <w:top w:val="none" w:sz="0" w:space="0" w:color="auto"/>
                                                    <w:left w:val="none" w:sz="0" w:space="0" w:color="auto"/>
                                                    <w:bottom w:val="none" w:sz="0" w:space="0" w:color="auto"/>
                                                    <w:right w:val="none" w:sz="0" w:space="0" w:color="auto"/>
                                                  </w:divBdr>
                                                  <w:divsChild>
                                                    <w:div w:id="4049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gbc.org/resourc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says.centreforlondon.org/issues/gre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14.newclimateeconomy.report/" TargetMode="External"/><Relationship Id="rId5" Type="http://schemas.openxmlformats.org/officeDocument/2006/relationships/webSettings" Target="webSettings.xml"/><Relationship Id="rId10" Type="http://schemas.openxmlformats.org/officeDocument/2006/relationships/hyperlink" Target="http://www.breeam.org/resources" TargetMode="External"/><Relationship Id="rId4" Type="http://schemas.openxmlformats.org/officeDocument/2006/relationships/settings" Target="settings.xml"/><Relationship Id="rId9" Type="http://schemas.openxmlformats.org/officeDocument/2006/relationships/hyperlink" Target="http://www.breeam.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lsecities.net/publications/reports/density-and-urban-neighbourhoods-in-london/" TargetMode="External"/><Relationship Id="rId13" Type="http://schemas.openxmlformats.org/officeDocument/2006/relationships/hyperlink" Target="http://www.forestry.gov.uk/london-itree" TargetMode="External"/><Relationship Id="rId18" Type="http://schemas.openxmlformats.org/officeDocument/2006/relationships/hyperlink" Target="http://data.kingston.gov.uk/resource/view?resourceId=215" TargetMode="External"/><Relationship Id="rId26" Type="http://schemas.openxmlformats.org/officeDocument/2006/relationships/hyperlink" Target="http://data.kingston.gov.uk/resource/view?resourceId=215" TargetMode="External"/><Relationship Id="rId3" Type="http://schemas.openxmlformats.org/officeDocument/2006/relationships/hyperlink" Target="http://www.kingstonfutures.org.uk/" TargetMode="External"/><Relationship Id="rId21" Type="http://schemas.openxmlformats.org/officeDocument/2006/relationships/hyperlink" Target="http://cleanair.london/sources/defra-buries-consultation-on-diesel-ban-in-cities-minutes-before-corbyn-announcement/" TargetMode="External"/><Relationship Id="rId7" Type="http://schemas.openxmlformats.org/officeDocument/2006/relationships/hyperlink" Target="http://www.bbc.co.uk/news/uk-england-london-31056626" TargetMode="External"/><Relationship Id="rId12" Type="http://schemas.openxmlformats.org/officeDocument/2006/relationships/hyperlink" Target="http://www.kingston.gov.uk/download/downloads/id/1351/annex_3_good_practice_guide_-_biodiversity.pdf" TargetMode="External"/><Relationship Id="rId17" Type="http://schemas.openxmlformats.org/officeDocument/2006/relationships/hyperlink" Target="https://www.gov.uk/pre-submission-screening-service-advice-on-planning-proposals-affecting-protected-species" TargetMode="External"/><Relationship Id="rId25" Type="http://schemas.openxmlformats.org/officeDocument/2006/relationships/hyperlink" Target="http://www.walkingschoolbus.org/" TargetMode="External"/><Relationship Id="rId2" Type="http://schemas.openxmlformats.org/officeDocument/2006/relationships/hyperlink" Target="http://www.kingston.gov.uk/downloads/file/1252/destination_kingston_2015-2019" TargetMode="External"/><Relationship Id="rId16" Type="http://schemas.openxmlformats.org/officeDocument/2006/relationships/hyperlink" Target="https://www.gov.uk/discretionary-advice-service-get-advice-on-planning-proposals-affecting-the-natural-environment-in-england" TargetMode="External"/><Relationship Id="rId20" Type="http://schemas.openxmlformats.org/officeDocument/2006/relationships/hyperlink" Target="http://www.theguardian.com/environment/2015/jul/15/nearly-9500-people-die-each-year-in-london-because-of-air-pollution-study" TargetMode="External"/><Relationship Id="rId1" Type="http://schemas.openxmlformats.org/officeDocument/2006/relationships/hyperlink" Target="http://www.london.gov.uk/sites/default/files/London%20Plan%20March%202015%20(FALP).pdf)" TargetMode="External"/><Relationship Id="rId6" Type="http://schemas.openxmlformats.org/officeDocument/2006/relationships/hyperlink" Target="http://www.treehugger.com/urban-design/new-study-confirms-suburbs-make-you-fat.html" TargetMode="External"/><Relationship Id="rId11" Type="http://schemas.openxmlformats.org/officeDocument/2006/relationships/hyperlink" Target="http://apps.environment-agency.gov.uk/wiyby/37837.aspx" TargetMode="External"/><Relationship Id="rId24" Type="http://schemas.openxmlformats.org/officeDocument/2006/relationships/hyperlink" Target="http://www.livingstreets.co.uk/" TargetMode="External"/><Relationship Id="rId5" Type="http://schemas.openxmlformats.org/officeDocument/2006/relationships/hyperlink" Target="http://2014.newclimateeconomy.report/" TargetMode="External"/><Relationship Id="rId15" Type="http://schemas.openxmlformats.org/officeDocument/2006/relationships/hyperlink" Target="https://www.london.gov.uk/what-we-do/environment/environment-publications/green-infrastructure-task-force-report" TargetMode="External"/><Relationship Id="rId23" Type="http://schemas.openxmlformats.org/officeDocument/2006/relationships/hyperlink" Target="http://www.kingston.gov.uk/downloads/file/377/greenhouse_gas_emissions_report" TargetMode="External"/><Relationship Id="rId10" Type="http://schemas.openxmlformats.org/officeDocument/2006/relationships/hyperlink" Target="http://www.independent.co.uk/news/uk/home-news/adopting-passivhaus-building-standards-could-allow-people-to-heat-their-homes-using-power-emitted-by-a6707656.html" TargetMode="External"/><Relationship Id="rId19" Type="http://schemas.openxmlformats.org/officeDocument/2006/relationships/hyperlink" Target="http://inhabitat.com/study-shows-planting-street-trees-can-make-residents-feel-up-to-7-years-younger/" TargetMode="External"/><Relationship Id="rId4" Type="http://schemas.openxmlformats.org/officeDocument/2006/relationships/hyperlink" Target="http://kingstonfutures.org.uk/cms/userfiles/Docs/file726001092.pdf" TargetMode="External"/><Relationship Id="rId9" Type="http://schemas.openxmlformats.org/officeDocument/2006/relationships/hyperlink" Target="http://www.superdensity.co.uk/" TargetMode="External"/><Relationship Id="rId14" Type="http://schemas.openxmlformats.org/officeDocument/2006/relationships/hyperlink" Target="http://www.forestry.gov.uk/pdf/2890-Forest_Report_Pages.pdf/$FILE/2890-Forest_Report_Pages.pdf" TargetMode="External"/><Relationship Id="rId22" Type="http://schemas.openxmlformats.org/officeDocument/2006/relationships/hyperlink" Target="http://www.kingston.gov.uk/info/200284/energy_climate_change_and_sustainability/799/our_energy_strategy/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CB49-BF2C-409A-A4AA-C2748E95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Mason</dc:creator>
  <cp:keywords/>
  <dc:description/>
  <cp:lastModifiedBy>Marilyn Mason</cp:lastModifiedBy>
  <cp:revision>45</cp:revision>
  <dcterms:created xsi:type="dcterms:W3CDTF">2015-09-09T15:10:00Z</dcterms:created>
  <dcterms:modified xsi:type="dcterms:W3CDTF">2015-12-14T08:26:00Z</dcterms:modified>
</cp:coreProperties>
</file>